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6DDE350C" w:rsidR="00006A2B" w:rsidRDefault="002E104E" w:rsidP="00FF7951">
      <w:pPr>
        <w:pStyle w:val="3GPPHeader"/>
        <w:spacing w:after="0"/>
        <w:jc w:val="left"/>
      </w:pPr>
      <w:r w:rsidRPr="00A31455">
        <w:t>3GPP TSG</w:t>
      </w:r>
      <w:r w:rsidRPr="00A31455">
        <w:rPr>
          <w:rFonts w:eastAsia="맑은 고딕" w:hint="eastAsia"/>
          <w:lang w:eastAsia="ko-KR"/>
        </w:rPr>
        <w:t xml:space="preserve"> </w:t>
      </w:r>
      <w:r w:rsidRPr="00A31455">
        <w:t>RAN</w:t>
      </w:r>
      <w:r w:rsidRPr="00A31455">
        <w:rPr>
          <w:rFonts w:eastAsia="맑은 고딕" w:hint="eastAsia"/>
          <w:lang w:eastAsia="ko-KR"/>
        </w:rPr>
        <w:t xml:space="preserve"> WG</w:t>
      </w:r>
      <w:r w:rsidRPr="00A31455">
        <w:t>2</w:t>
      </w:r>
      <w:r w:rsidRPr="00A31455">
        <w:rPr>
          <w:rFonts w:eastAsia="맑은 고딕" w:hint="eastAsia"/>
          <w:lang w:eastAsia="ko-KR"/>
        </w:rPr>
        <w:t xml:space="preserve"> Meeting </w:t>
      </w:r>
      <w:r w:rsidR="00BC70B1" w:rsidRPr="00A31455">
        <w:rPr>
          <w:rFonts w:eastAsia="맑은 고딕" w:hint="eastAsia"/>
          <w:lang w:eastAsia="ko-KR"/>
        </w:rPr>
        <w:t>#</w:t>
      </w:r>
      <w:r w:rsidR="00BC70B1" w:rsidRPr="00E02E40">
        <w:rPr>
          <w:rFonts w:eastAsia="맑은 고딕" w:hint="eastAsia"/>
          <w:lang w:eastAsia="ko-KR"/>
        </w:rPr>
        <w:t>11</w:t>
      </w:r>
      <w:r w:rsidR="00A22D35" w:rsidRPr="00E02E40">
        <w:rPr>
          <w:rFonts w:eastAsia="맑은 고딕"/>
          <w:lang w:eastAsia="ko-KR"/>
        </w:rPr>
        <w:t>6</w:t>
      </w:r>
      <w:r w:rsidR="00805D25" w:rsidRPr="00E02E40">
        <w:rPr>
          <w:rFonts w:eastAsia="맑은 고딕"/>
          <w:lang w:eastAsia="ko-KR"/>
        </w:rPr>
        <w:t>bis</w:t>
      </w:r>
      <w:r w:rsidR="00382A7C" w:rsidRPr="00E02E40">
        <w:rPr>
          <w:rFonts w:eastAsia="맑은 고딕"/>
          <w:lang w:eastAsia="ko-KR"/>
        </w:rPr>
        <w:t xml:space="preserve">-e      </w:t>
      </w:r>
      <w:r w:rsidRPr="00E02E40">
        <w:rPr>
          <w:rFonts w:eastAsia="맑은 고딕" w:hint="eastAsia"/>
          <w:lang w:eastAsia="ko-KR"/>
        </w:rPr>
        <w:t xml:space="preserve">     </w:t>
      </w:r>
      <w:r w:rsidRPr="00E02E40">
        <w:rPr>
          <w:rFonts w:eastAsia="맑은 고딕"/>
          <w:lang w:eastAsia="ko-KR"/>
        </w:rPr>
        <w:t xml:space="preserve">      </w:t>
      </w:r>
      <w:r w:rsidR="000C0CCC" w:rsidRPr="00E02E40">
        <w:rPr>
          <w:rFonts w:eastAsia="맑은 고딕"/>
          <w:lang w:eastAsia="ko-KR"/>
        </w:rPr>
        <w:t xml:space="preserve">                             </w:t>
      </w:r>
      <w:r w:rsidR="00E02E40" w:rsidRPr="00E02E40">
        <w:rPr>
          <w:rFonts w:eastAsia="맑은 고딕"/>
          <w:lang w:eastAsia="ko-KR"/>
        </w:rPr>
        <w:tab/>
      </w:r>
      <w:r w:rsidR="00DA5337" w:rsidRPr="00E02E40">
        <w:t>R2-2</w:t>
      </w:r>
      <w:r w:rsidR="00805D25" w:rsidRPr="00E02E40">
        <w:t>20</w:t>
      </w:r>
      <w:r w:rsidR="000C0CCC" w:rsidRPr="00E02E40">
        <w:t>13</w:t>
      </w:r>
      <w:r w:rsidR="00011B4F" w:rsidRPr="00E02E40">
        <w:t>6</w:t>
      </w:r>
      <w:r w:rsidR="000C0CCC" w:rsidRPr="00E02E40">
        <w:t>5</w:t>
      </w:r>
    </w:p>
    <w:p w14:paraId="1C336DD0" w14:textId="010F4DEC"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F91101">
        <w:rPr>
          <w:rFonts w:eastAsia="맑은 고딕"/>
          <w:lang w:eastAsia="ko-KR"/>
        </w:rPr>
        <w:t>17th</w:t>
      </w:r>
      <w:r w:rsidR="00006A2B">
        <w:rPr>
          <w:rFonts w:eastAsia="맑은 고딕"/>
          <w:lang w:eastAsia="ko-KR"/>
        </w:rPr>
        <w:t xml:space="preserve"> </w:t>
      </w:r>
      <w:r w:rsidRPr="00D22C9A">
        <w:rPr>
          <w:rFonts w:eastAsia="맑은 고딕"/>
          <w:lang w:eastAsia="ko-KR"/>
        </w:rPr>
        <w:t xml:space="preserve">– </w:t>
      </w:r>
      <w:r w:rsidR="00F91101">
        <w:rPr>
          <w:rFonts w:eastAsia="맑은 고딕"/>
          <w:lang w:eastAsia="ko-KR"/>
        </w:rPr>
        <w:t>25</w:t>
      </w:r>
      <w:r w:rsidR="00006A2B">
        <w:rPr>
          <w:rFonts w:eastAsia="맑은 고딕"/>
          <w:lang w:eastAsia="ko-KR"/>
        </w:rPr>
        <w:t xml:space="preserve">th </w:t>
      </w:r>
      <w:r w:rsidR="00F91101">
        <w:rPr>
          <w:rFonts w:eastAsia="맑은 고딕"/>
          <w:lang w:eastAsia="ko-KR"/>
        </w:rPr>
        <w:t>January</w:t>
      </w:r>
      <w:r w:rsidR="0031746F">
        <w:rPr>
          <w:rFonts w:eastAsia="맑은 고딕"/>
          <w:lang w:eastAsia="ko-KR"/>
        </w:rPr>
        <w:t>,</w:t>
      </w:r>
      <w:r w:rsidR="00006A2B">
        <w:rPr>
          <w:rFonts w:eastAsia="맑은 고딕"/>
          <w:lang w:eastAsia="ko-KR"/>
        </w:rPr>
        <w:t xml:space="preserve"> 202</w:t>
      </w:r>
      <w:r w:rsidR="00F91101">
        <w:rPr>
          <w:rFonts w:eastAsia="맑은 고딕"/>
          <w:lang w:eastAsia="ko-KR"/>
        </w:rPr>
        <w:t>2</w:t>
      </w:r>
    </w:p>
    <w:p w14:paraId="758E2B30" w14:textId="094D2EF8" w:rsidR="00CD4C7B" w:rsidRPr="00C639BE" w:rsidRDefault="00CD4C7B" w:rsidP="00622729">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3102DF">
        <w:rPr>
          <w:rFonts w:cs="Arial"/>
          <w:b/>
          <w:bCs/>
          <w:sz w:val="24"/>
        </w:rPr>
        <w:t>8.1.3.1</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7B34EE1C"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973828">
        <w:rPr>
          <w:rFonts w:ascii="Arial" w:hAnsi="Arial" w:cs="Arial"/>
          <w:b/>
          <w:bCs/>
          <w:sz w:val="24"/>
        </w:rPr>
        <w:t>Multicast Service Continuity</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476A4AAE" w14:textId="746537A0" w:rsidR="00D376A1" w:rsidRPr="00B0619F" w:rsidRDefault="007D5642" w:rsidP="00D376A1">
      <w:pPr>
        <w:spacing w:before="240"/>
        <w:rPr>
          <w:lang w:eastAsia="ko-KR"/>
        </w:rPr>
      </w:pPr>
      <w:r w:rsidRPr="00B0619F">
        <w:rPr>
          <w:lang w:eastAsia="ko-KR"/>
        </w:rPr>
        <w:t>In RAN2#11</w:t>
      </w:r>
      <w:r w:rsidR="0081011D" w:rsidRPr="00B0619F">
        <w:rPr>
          <w:lang w:eastAsia="ko-KR"/>
        </w:rPr>
        <w:t>6</w:t>
      </w:r>
      <w:r w:rsidRPr="00B0619F">
        <w:rPr>
          <w:lang w:eastAsia="ko-KR"/>
        </w:rPr>
        <w:t>-e, RAN2 made the following agreements</w:t>
      </w:r>
      <w:r w:rsidR="00022E1A" w:rsidRPr="00B0619F">
        <w:rPr>
          <w:lang w:eastAsia="ko-KR"/>
        </w:rPr>
        <w:t xml:space="preserve"> on multicast service continuity</w:t>
      </w:r>
      <w:r w:rsidRPr="00B0619F">
        <w:rPr>
          <w:lang w:eastAsia="ko-KR"/>
        </w:rPr>
        <w:t>:</w:t>
      </w:r>
    </w:p>
    <w:p w14:paraId="2F364C63" w14:textId="77777777" w:rsidR="00022E1A" w:rsidRPr="00996A7D" w:rsidRDefault="00022E1A" w:rsidP="00022E1A">
      <w:pPr>
        <w:pStyle w:val="Agreement"/>
        <w:tabs>
          <w:tab w:val="clear" w:pos="9990"/>
        </w:tabs>
        <w:ind w:left="1620"/>
        <w:rPr>
          <w:lang w:eastAsia="zh-CN"/>
        </w:rPr>
      </w:pPr>
      <w:r w:rsidRPr="00996A7D">
        <w:rPr>
          <w:lang w:eastAsia="zh-CN"/>
        </w:rPr>
        <w:t>A common PDCP entity is used for RRC based MRB bearer type change between PTM only MRB, PTP only MRB and split MRB.</w:t>
      </w:r>
    </w:p>
    <w:p w14:paraId="511D3194" w14:textId="77777777" w:rsidR="00022E1A" w:rsidRPr="00996A7D" w:rsidRDefault="00022E1A" w:rsidP="00022E1A">
      <w:pPr>
        <w:pStyle w:val="Agreement"/>
        <w:tabs>
          <w:tab w:val="clear" w:pos="9990"/>
        </w:tabs>
        <w:ind w:left="1620"/>
        <w:rPr>
          <w:lang w:eastAsia="zh-CN"/>
        </w:rPr>
      </w:pPr>
      <w:r w:rsidRPr="00996A7D">
        <w:t>PDCP entity reestablishment is allowed for the MRB during handover or RRC based MRB bearer type change. When to configure PDCP entity re-establishment is a network implementation.</w:t>
      </w:r>
    </w:p>
    <w:p w14:paraId="6803DCC5" w14:textId="77777777" w:rsidR="00022E1A" w:rsidRPr="00996A7D" w:rsidRDefault="00022E1A" w:rsidP="00022E1A">
      <w:pPr>
        <w:pStyle w:val="Agreement"/>
        <w:tabs>
          <w:tab w:val="clear" w:pos="9990"/>
        </w:tabs>
        <w:ind w:left="1620"/>
        <w:rPr>
          <w:lang w:eastAsia="zh-CN"/>
        </w:rPr>
      </w:pPr>
      <w:r w:rsidRPr="00996A7D">
        <w:t xml:space="preserve">It is up to gNB implementation on how to perform PDCP data recovery </w:t>
      </w:r>
      <w:r>
        <w:t xml:space="preserve">(in the UP) </w:t>
      </w:r>
      <w:r w:rsidRPr="00996A7D">
        <w:t>for RRC based MRB bearer type change and there is expected that no extra standard effort.</w:t>
      </w:r>
    </w:p>
    <w:p w14:paraId="773961E2" w14:textId="77777777" w:rsidR="00022E1A" w:rsidRPr="00CA62A8" w:rsidRDefault="00022E1A" w:rsidP="00022E1A">
      <w:pPr>
        <w:pStyle w:val="Agreement"/>
        <w:tabs>
          <w:tab w:val="clear" w:pos="9990"/>
        </w:tabs>
        <w:ind w:left="1620"/>
      </w:pPr>
      <w:r w:rsidRPr="00CA62A8">
        <w:t>In order to minimize the loss during MRB bearer type change, NW may configure UE to send a PDCP status report for the MRB bearer type change;</w:t>
      </w:r>
    </w:p>
    <w:p w14:paraId="6F6CFFA7" w14:textId="77777777" w:rsidR="00022E1A" w:rsidRPr="00CA62A8" w:rsidRDefault="00022E1A" w:rsidP="00022E1A">
      <w:pPr>
        <w:pStyle w:val="Agreement"/>
        <w:numPr>
          <w:ilvl w:val="0"/>
          <w:numId w:val="0"/>
        </w:numPr>
        <w:ind w:left="1620"/>
      </w:pPr>
      <w:r w:rsidRPr="00CA62A8">
        <w:t xml:space="preserve">For MRB configured by upper layers to send a PDCP status report in the uplink (field </w:t>
      </w:r>
      <w:r w:rsidRPr="00CA62A8">
        <w:rPr>
          <w:i/>
          <w:iCs/>
        </w:rPr>
        <w:t>statusReportRequired</w:t>
      </w:r>
      <w:r w:rsidRPr="00CA62A8">
        <w:t xml:space="preserve"> in PDCP-Config IE in RRC), the receiving PDCP entity shall (based on the RRC reconfiguration message from the network) trigger a PDCP status report in case of MRB type change; </w:t>
      </w:r>
    </w:p>
    <w:p w14:paraId="4398A0E1" w14:textId="77777777" w:rsidR="00022E1A" w:rsidRPr="00CA62A8" w:rsidRDefault="00022E1A" w:rsidP="00022E1A">
      <w:pPr>
        <w:pStyle w:val="Agreement"/>
        <w:numPr>
          <w:ilvl w:val="0"/>
          <w:numId w:val="0"/>
        </w:numPr>
        <w:ind w:left="1620"/>
      </w:pPr>
      <w:r w:rsidRPr="00CA62A8">
        <w:t xml:space="preserve">NW is required to configure a bidirectional PTP leg (e.g. either PTP-only MRB or split MRB) if </w:t>
      </w:r>
      <w:r w:rsidRPr="00CA62A8">
        <w:rPr>
          <w:i/>
          <w:iCs/>
        </w:rPr>
        <w:t>statusReportRequired</w:t>
      </w:r>
      <w:r w:rsidRPr="00CA62A8">
        <w:t xml:space="preserve"> is provided. It is up to network in which case </w:t>
      </w:r>
      <w:r w:rsidRPr="00CA62A8">
        <w:rPr>
          <w:i/>
          <w:iCs/>
        </w:rPr>
        <w:t>statusReportRequired</w:t>
      </w:r>
      <w:r w:rsidRPr="00CA62A8">
        <w:t xml:space="preserve"> is configured.</w:t>
      </w:r>
    </w:p>
    <w:p w14:paraId="5160B147" w14:textId="77777777" w:rsidR="00022E1A" w:rsidRPr="00CA62A8" w:rsidRDefault="00022E1A" w:rsidP="00022E1A">
      <w:pPr>
        <w:pStyle w:val="Agreement"/>
        <w:tabs>
          <w:tab w:val="clear" w:pos="9990"/>
        </w:tabs>
        <w:ind w:left="1620"/>
      </w:pPr>
      <w:r w:rsidRPr="00CA62A8">
        <w:t>The SR can be configured only if PTP</w:t>
      </w:r>
      <w:r>
        <w:t xml:space="preserve"> AM</w:t>
      </w:r>
      <w:r w:rsidRPr="00CA62A8">
        <w:t xml:space="preserve"> </w:t>
      </w:r>
      <w:r>
        <w:t>(</w:t>
      </w:r>
      <w:r w:rsidRPr="00CA62A8">
        <w:t>with Uplink</w:t>
      </w:r>
      <w:r>
        <w:t>)</w:t>
      </w:r>
      <w:r w:rsidRPr="00CA62A8">
        <w:t xml:space="preserve"> is in the new configuration. </w:t>
      </w:r>
    </w:p>
    <w:p w14:paraId="0BBDFC0A" w14:textId="30C3751E" w:rsidR="00CD4C7B" w:rsidRPr="00B0619F" w:rsidRDefault="007D5642" w:rsidP="007D5642">
      <w:pPr>
        <w:spacing w:before="240"/>
        <w:rPr>
          <w:lang w:eastAsia="ko-KR"/>
        </w:rPr>
      </w:pPr>
      <w:r w:rsidRPr="00B0619F">
        <w:rPr>
          <w:lang w:eastAsia="ko-KR"/>
        </w:rPr>
        <w:t>This document discusses</w:t>
      </w:r>
      <w:r w:rsidR="001D18BF" w:rsidRPr="00B0619F">
        <w:rPr>
          <w:lang w:eastAsia="ko-KR"/>
        </w:rPr>
        <w:t xml:space="preserve"> </w:t>
      </w:r>
      <w:r w:rsidR="00022E1A" w:rsidRPr="00B0619F">
        <w:rPr>
          <w:lang w:eastAsia="ko-KR"/>
        </w:rPr>
        <w:t xml:space="preserve">remaining open issues. </w:t>
      </w:r>
    </w:p>
    <w:p w14:paraId="288E09DA" w14:textId="3BC86F57"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13C16EBC" w14:textId="77777777" w:rsidR="00886521" w:rsidRPr="00D53C5A" w:rsidRDefault="00886521" w:rsidP="00886521">
      <w:pPr>
        <w:keepNext/>
        <w:numPr>
          <w:ilvl w:val="1"/>
          <w:numId w:val="0"/>
        </w:numPr>
        <w:tabs>
          <w:tab w:val="num" w:pos="576"/>
        </w:tabs>
        <w:spacing w:before="240" w:after="60"/>
        <w:ind w:left="576" w:hanging="576"/>
        <w:jc w:val="both"/>
        <w:textAlignment w:val="baseline"/>
        <w:outlineLvl w:val="1"/>
        <w:rPr>
          <w:rFonts w:ascii="Arial" w:eastAsia="맑은 고딕" w:hAnsi="Arial" w:cs="Arial"/>
          <w:bCs/>
          <w:iCs/>
          <w:sz w:val="28"/>
          <w:szCs w:val="28"/>
          <w:lang w:val="en-US" w:eastAsia="ko-KR"/>
        </w:rPr>
      </w:pPr>
      <w:r w:rsidRPr="00D53C5A">
        <w:rPr>
          <w:rFonts w:ascii="Arial" w:eastAsia="맑은 고딕" w:hAnsi="Arial" w:cs="Arial"/>
          <w:bCs/>
          <w:iCs/>
          <w:sz w:val="28"/>
          <w:szCs w:val="28"/>
          <w:lang w:val="en-US" w:eastAsia="ko-KR"/>
        </w:rPr>
        <w:t>2.1 Lossless Mobility and PDCP Status Reporting</w:t>
      </w:r>
    </w:p>
    <w:p w14:paraId="76D7A802" w14:textId="6E79841D" w:rsidR="00C963E7" w:rsidRPr="00D53C5A" w:rsidRDefault="00C963E7" w:rsidP="00C963E7">
      <w:pPr>
        <w:spacing w:before="240"/>
        <w:jc w:val="both"/>
        <w:textAlignment w:val="baseline"/>
        <w:rPr>
          <w:rFonts w:eastAsia="맑은 고딕"/>
          <w:lang w:val="en-US" w:eastAsia="ko-KR"/>
        </w:rPr>
      </w:pPr>
      <w:r w:rsidRPr="00D53C5A">
        <w:rPr>
          <w:rFonts w:eastAsia="맑은 고딕"/>
          <w:lang w:val="en-US" w:eastAsia="ko-KR"/>
        </w:rPr>
        <w:t>In RAN2#116-e, RAN2 agreed to support PDCP Status Report-based lossless operation in bearer type change. The same principle</w:t>
      </w:r>
      <w:r w:rsidR="00B22533" w:rsidRPr="00D53C5A">
        <w:rPr>
          <w:rFonts w:eastAsia="맑은 고딕"/>
          <w:lang w:val="en-US" w:eastAsia="ko-KR"/>
        </w:rPr>
        <w:t xml:space="preserve"> can be used in handover.</w:t>
      </w:r>
    </w:p>
    <w:p w14:paraId="177BEF25" w14:textId="4B162DC4" w:rsidR="00C963E7" w:rsidRPr="00D53C5A" w:rsidRDefault="00C963E7" w:rsidP="00C963E7">
      <w:pPr>
        <w:spacing w:before="240"/>
        <w:jc w:val="both"/>
        <w:textAlignment w:val="baseline"/>
        <w:rPr>
          <w:rFonts w:eastAsia="맑은 고딕"/>
          <w:b/>
          <w:lang w:val="en-US" w:eastAsia="ko-KR"/>
        </w:rPr>
      </w:pPr>
      <w:r w:rsidRPr="00D53C5A">
        <w:rPr>
          <w:rFonts w:eastAsia="맑은 고딕"/>
          <w:b/>
          <w:lang w:val="en-US" w:eastAsia="ko-KR"/>
        </w:rPr>
        <w:t>Proposal 1. Lossless handover based on PDCP Status Report is supported for AM MRB</w:t>
      </w:r>
      <w:r w:rsidR="00B22533" w:rsidRPr="00D53C5A">
        <w:rPr>
          <w:rFonts w:eastAsia="맑은 고딕"/>
          <w:b/>
          <w:lang w:val="en-US" w:eastAsia="ko-KR"/>
        </w:rPr>
        <w:t xml:space="preserve"> in the new configuration</w:t>
      </w:r>
      <w:r w:rsidRPr="00D53C5A">
        <w:rPr>
          <w:rFonts w:eastAsia="맑은 고딕"/>
          <w:b/>
          <w:lang w:val="en-US" w:eastAsia="ko-KR"/>
        </w:rPr>
        <w:t xml:space="preserve">. </w:t>
      </w:r>
    </w:p>
    <w:p w14:paraId="7EC1D180" w14:textId="1A36DB24" w:rsidR="00886521" w:rsidRPr="00D53C5A" w:rsidRDefault="00D0163E" w:rsidP="00886521">
      <w:pPr>
        <w:jc w:val="both"/>
        <w:textAlignment w:val="baseline"/>
        <w:rPr>
          <w:rFonts w:eastAsia="맑은 고딕"/>
          <w:lang w:val="en-US" w:eastAsia="ko-KR"/>
        </w:rPr>
      </w:pPr>
      <w:r w:rsidRPr="00D53C5A">
        <w:rPr>
          <w:rFonts w:eastAsia="맑은 고딕"/>
          <w:lang w:val="en-US" w:eastAsia="ko-KR"/>
        </w:rPr>
        <w:t>Proposal 1</w:t>
      </w:r>
      <w:r w:rsidR="003031A1" w:rsidRPr="00D53C5A">
        <w:rPr>
          <w:rFonts w:eastAsia="맑은 고딕"/>
          <w:lang w:val="en-US" w:eastAsia="ko-KR"/>
        </w:rPr>
        <w:t xml:space="preserve"> assumes</w:t>
      </w:r>
      <w:r w:rsidR="00B5403E" w:rsidRPr="00D53C5A">
        <w:rPr>
          <w:rFonts w:eastAsia="맑은 고딕"/>
          <w:lang w:val="en-US" w:eastAsia="ko-KR"/>
        </w:rPr>
        <w:t xml:space="preserve"> that the target node supports</w:t>
      </w:r>
      <w:r w:rsidR="003031A1" w:rsidRPr="00D53C5A">
        <w:rPr>
          <w:rFonts w:eastAsia="맑은 고딕"/>
          <w:lang w:val="en-US" w:eastAsia="ko-KR"/>
        </w:rPr>
        <w:t xml:space="preserve"> MBS</w:t>
      </w:r>
      <w:r w:rsidR="00B5403E" w:rsidRPr="00D53C5A">
        <w:rPr>
          <w:rFonts w:eastAsia="맑은 고딕"/>
          <w:lang w:val="en-US" w:eastAsia="ko-KR"/>
        </w:rPr>
        <w:t xml:space="preserve"> features including PDCP SN synchronization</w:t>
      </w:r>
      <w:r w:rsidR="003031A1" w:rsidRPr="00D53C5A">
        <w:rPr>
          <w:rFonts w:eastAsia="맑은 고딕"/>
          <w:lang w:val="en-US" w:eastAsia="ko-KR"/>
        </w:rPr>
        <w:t>.</w:t>
      </w:r>
      <w:r w:rsidR="00B5403E" w:rsidRPr="00D53C5A">
        <w:rPr>
          <w:rFonts w:eastAsia="맑은 고딕"/>
          <w:lang w:val="en-US" w:eastAsia="ko-KR"/>
        </w:rPr>
        <w:t xml:space="preserve"> But if the target node does not support Rel-17 MBS features (i.e. MBS non-supporting node), </w:t>
      </w:r>
      <w:r w:rsidRPr="00D53C5A">
        <w:rPr>
          <w:rFonts w:eastAsia="맑은 고딕"/>
          <w:lang w:val="en-US" w:eastAsia="ko-KR"/>
        </w:rPr>
        <w:t xml:space="preserve">it is not possible to configure </w:t>
      </w:r>
      <w:r w:rsidR="00B5403E" w:rsidRPr="00D53C5A">
        <w:rPr>
          <w:rFonts w:eastAsia="맑은 고딕"/>
          <w:lang w:val="en-US" w:eastAsia="ko-KR"/>
        </w:rPr>
        <w:t xml:space="preserve">AM MRB </w:t>
      </w:r>
      <w:r w:rsidRPr="00D53C5A">
        <w:rPr>
          <w:rFonts w:eastAsia="맑은 고딕"/>
          <w:lang w:val="en-US" w:eastAsia="ko-KR"/>
        </w:rPr>
        <w:t>by</w:t>
      </w:r>
      <w:r w:rsidR="00B5403E" w:rsidRPr="00D53C5A">
        <w:rPr>
          <w:rFonts w:eastAsia="맑은 고딕"/>
          <w:lang w:val="en-US" w:eastAsia="ko-KR"/>
        </w:rPr>
        <w:t xml:space="preserve"> the target node. In this case,</w:t>
      </w:r>
      <w:r w:rsidRPr="00D53C5A">
        <w:rPr>
          <w:rFonts w:eastAsia="맑은 고딕"/>
          <w:lang w:val="en-US" w:eastAsia="ko-KR"/>
        </w:rPr>
        <w:t xml:space="preserve"> lossless handover requires AM DRB which should be switched before the handover preparation. This means that a bearer type change from MRB to unicast DRB is required by the source node. </w:t>
      </w:r>
      <w:r w:rsidR="00B5403E" w:rsidRPr="00D53C5A">
        <w:rPr>
          <w:rFonts w:eastAsia="맑은 고딕"/>
          <w:lang w:val="en-US" w:eastAsia="ko-KR"/>
        </w:rPr>
        <w:t xml:space="preserve"> </w:t>
      </w:r>
    </w:p>
    <w:p w14:paraId="4536BBDE" w14:textId="4581B03F" w:rsidR="00B5403E" w:rsidRPr="00D53C5A" w:rsidRDefault="00B5403E" w:rsidP="00B5403E">
      <w:pPr>
        <w:widowControl w:val="0"/>
        <w:wordWrap w:val="0"/>
        <w:overflowPunct/>
        <w:adjustRightInd/>
        <w:spacing w:after="160" w:line="259" w:lineRule="auto"/>
        <w:jc w:val="both"/>
        <w:rPr>
          <w:rFonts w:eastAsia="Times New Roman"/>
          <w:b/>
          <w:lang w:eastAsia="en-US"/>
        </w:rPr>
      </w:pPr>
      <w:r w:rsidRPr="00D53C5A">
        <w:rPr>
          <w:rFonts w:eastAsia="Times New Roman"/>
          <w:b/>
          <w:lang w:eastAsia="en-US"/>
        </w:rPr>
        <w:t xml:space="preserve">Proposal </w:t>
      </w:r>
      <w:r w:rsidR="00B31A7D" w:rsidRPr="00D53C5A">
        <w:rPr>
          <w:rFonts w:eastAsia="Times New Roman"/>
          <w:b/>
          <w:lang w:eastAsia="en-US"/>
        </w:rPr>
        <w:t>2</w:t>
      </w:r>
      <w:r w:rsidRPr="00D53C5A">
        <w:rPr>
          <w:rFonts w:eastAsia="Times New Roman"/>
          <w:b/>
          <w:lang w:eastAsia="en-US"/>
        </w:rPr>
        <w:t xml:space="preserve">. To address handover to MBS non-supporting node, UE switches bearer type to unicast AM DRB (legacy SN status transfer and data forwarding applies) and MRB is released. </w:t>
      </w:r>
    </w:p>
    <w:p w14:paraId="0467109A" w14:textId="54399476" w:rsidR="00112B89" w:rsidRPr="00D53C5A" w:rsidRDefault="00E00710" w:rsidP="00D0163E">
      <w:pPr>
        <w:jc w:val="both"/>
        <w:textAlignment w:val="baseline"/>
        <w:rPr>
          <w:sz w:val="22"/>
          <w:lang w:eastAsia="ko-KR"/>
        </w:rPr>
      </w:pPr>
      <w:r w:rsidRPr="00D53C5A">
        <w:rPr>
          <w:rFonts w:eastAsia="맑은 고딕"/>
          <w:lang w:eastAsia="ko-KR"/>
        </w:rPr>
        <w:t xml:space="preserve">An issue </w:t>
      </w:r>
      <w:r w:rsidR="00D0163E" w:rsidRPr="00D53C5A">
        <w:rPr>
          <w:rFonts w:eastAsia="맑은 고딕"/>
          <w:lang w:eastAsia="ko-KR"/>
        </w:rPr>
        <w:t xml:space="preserve">would be how to support the bearer type change from MRB to DRB, including lossless operation. </w:t>
      </w:r>
      <w:r w:rsidR="00AA6E3E" w:rsidRPr="00D53C5A">
        <w:rPr>
          <w:rFonts w:eastAsia="맑은 고딕"/>
          <w:lang w:eastAsia="ko-KR"/>
        </w:rPr>
        <w:t>In</w:t>
      </w:r>
      <w:r w:rsidR="00D0163E" w:rsidRPr="00D53C5A">
        <w:rPr>
          <w:rFonts w:eastAsia="맑은 고딕"/>
          <w:lang w:eastAsia="ko-KR"/>
        </w:rPr>
        <w:t xml:space="preserve"> the current RRC running</w:t>
      </w:r>
      <w:r w:rsidR="00AA6E3E" w:rsidRPr="00D53C5A">
        <w:rPr>
          <w:rFonts w:eastAsia="맑은 고딕"/>
          <w:lang w:eastAsia="ko-KR"/>
        </w:rPr>
        <w:t xml:space="preserve">, RAN2 has assumed that MRB has a separate configuration from DRB, which means that PDCP entity cannot be continued. In our view, it would be better to rely on release of MRB and addition of DRB, rather than </w:t>
      </w:r>
      <w:r w:rsidR="00AA6E3E" w:rsidRPr="00D53C5A">
        <w:rPr>
          <w:rFonts w:eastAsia="맑은 고딕"/>
          <w:lang w:eastAsia="ko-KR"/>
        </w:rPr>
        <w:lastRenderedPageBreak/>
        <w:t xml:space="preserve">introducing complicated lossless behaviour. It may not guarantee the lossless bearer type change, but we see that NW implementation can </w:t>
      </w:r>
      <w:r w:rsidR="00140B2E">
        <w:rPr>
          <w:rFonts w:eastAsia="맑은 고딕"/>
          <w:lang w:eastAsia="ko-KR"/>
        </w:rPr>
        <w:t xml:space="preserve">properly </w:t>
      </w:r>
      <w:r w:rsidR="00AA6E3E" w:rsidRPr="00D53C5A">
        <w:rPr>
          <w:rFonts w:eastAsia="맑은 고딕"/>
          <w:lang w:eastAsia="ko-KR"/>
        </w:rPr>
        <w:t>handle to avoid or minimize the packet loss.</w:t>
      </w:r>
    </w:p>
    <w:p w14:paraId="134BE788" w14:textId="753F8C45" w:rsidR="00B31A7D" w:rsidRPr="00D53C5A" w:rsidRDefault="00B31A7D" w:rsidP="00B31A7D">
      <w:pPr>
        <w:jc w:val="both"/>
        <w:rPr>
          <w:b/>
          <w:lang w:eastAsia="ko-KR"/>
        </w:rPr>
      </w:pPr>
      <w:r w:rsidRPr="00D53C5A">
        <w:rPr>
          <w:b/>
          <w:lang w:eastAsia="ko-KR"/>
        </w:rPr>
        <w:t xml:space="preserve">Proposal 3. Bearer type change between MRB to DRB is </w:t>
      </w:r>
      <w:r w:rsidR="00AC3CB1" w:rsidRPr="00D53C5A">
        <w:rPr>
          <w:b/>
          <w:lang w:eastAsia="ko-KR"/>
        </w:rPr>
        <w:t>supported</w:t>
      </w:r>
      <w:r w:rsidRPr="00D53C5A">
        <w:rPr>
          <w:b/>
          <w:lang w:eastAsia="ko-KR"/>
        </w:rPr>
        <w:t xml:space="preserve"> by release and add.</w:t>
      </w:r>
    </w:p>
    <w:p w14:paraId="58A363FA" w14:textId="77777777" w:rsidR="00886521" w:rsidRPr="00294C32" w:rsidRDefault="00886521" w:rsidP="00886521">
      <w:pPr>
        <w:keepNext/>
        <w:numPr>
          <w:ilvl w:val="1"/>
          <w:numId w:val="0"/>
        </w:numPr>
        <w:tabs>
          <w:tab w:val="num" w:pos="576"/>
        </w:tabs>
        <w:spacing w:before="240" w:after="60"/>
        <w:ind w:left="576" w:hanging="576"/>
        <w:jc w:val="both"/>
        <w:textAlignment w:val="baseline"/>
        <w:outlineLvl w:val="1"/>
        <w:rPr>
          <w:rFonts w:ascii="Arial" w:eastAsia="맑은 고딕" w:hAnsi="Arial" w:cs="Arial"/>
          <w:bCs/>
          <w:iCs/>
          <w:sz w:val="28"/>
          <w:szCs w:val="28"/>
          <w:lang w:val="en-US" w:eastAsia="ko-KR"/>
        </w:rPr>
      </w:pPr>
      <w:r w:rsidRPr="00D53C5A">
        <w:rPr>
          <w:rFonts w:ascii="Arial" w:eastAsia="맑은 고딕" w:hAnsi="Arial" w:cs="Arial"/>
          <w:bCs/>
          <w:iCs/>
          <w:sz w:val="28"/>
          <w:szCs w:val="28"/>
          <w:lang w:val="en-US" w:eastAsia="ko-KR"/>
        </w:rPr>
        <w:t>2.2 CHO and DAPS</w:t>
      </w:r>
    </w:p>
    <w:p w14:paraId="0F3F468A" w14:textId="7F7BE71E" w:rsidR="00886521" w:rsidRPr="000D630B" w:rsidRDefault="00886521" w:rsidP="00886521">
      <w:pPr>
        <w:jc w:val="both"/>
        <w:textAlignment w:val="baseline"/>
        <w:rPr>
          <w:rFonts w:eastAsia="맑은 고딕"/>
          <w:lang w:val="en-US" w:eastAsia="ko-KR"/>
        </w:rPr>
      </w:pPr>
      <w:r w:rsidRPr="00294C32">
        <w:rPr>
          <w:rFonts w:eastAsia="맑은 고딕"/>
          <w:lang w:val="en-US" w:eastAsia="ko-KR"/>
        </w:rPr>
        <w:t>CHO and DAPS were targeted for handover reliability and handover interruption reduction respectively. These aspects seem to be relevant for certain MBS services requiring high reliability and/or low latency. However, considering</w:t>
      </w:r>
      <w:r w:rsidRPr="000D630B">
        <w:rPr>
          <w:rFonts w:eastAsia="맑은 고딕"/>
          <w:lang w:val="en-US" w:eastAsia="ko-KR"/>
        </w:rPr>
        <w:t xml:space="preserve"> the extensive work plan for Rel-17 MBS, in our opinion RAN2 should first focus on the Rel-15 handover mechanism for MBS which includes mobility across (a) MBS and MBS nodes and (b) MBS and non-MBS nodes.</w:t>
      </w:r>
      <w:r w:rsidR="000876F3">
        <w:rPr>
          <w:rFonts w:eastAsia="맑은 고딕"/>
          <w:lang w:val="en-US" w:eastAsia="ko-KR"/>
        </w:rPr>
        <w:t xml:space="preserve"> </w:t>
      </w:r>
    </w:p>
    <w:p w14:paraId="0981D203" w14:textId="51A6B740" w:rsidR="00886521" w:rsidRDefault="00886521" w:rsidP="00886521">
      <w:pPr>
        <w:jc w:val="both"/>
        <w:textAlignment w:val="baseline"/>
        <w:rPr>
          <w:rFonts w:eastAsia="맑은 고딕"/>
          <w:b/>
          <w:lang w:val="en-US" w:eastAsia="ko-KR"/>
        </w:rPr>
      </w:pPr>
      <w:r w:rsidRPr="000D630B">
        <w:rPr>
          <w:rFonts w:eastAsia="맑은 고딕"/>
          <w:b/>
          <w:lang w:val="en-US" w:eastAsia="ko-KR"/>
        </w:rPr>
        <w:t xml:space="preserve">Proposal </w:t>
      </w:r>
      <w:r w:rsidR="00AA6E3E">
        <w:rPr>
          <w:rFonts w:eastAsia="맑은 고딕"/>
          <w:b/>
          <w:lang w:val="en-US" w:eastAsia="ko-KR"/>
        </w:rPr>
        <w:t>4</w:t>
      </w:r>
      <w:r>
        <w:rPr>
          <w:rFonts w:eastAsia="맑은 고딕"/>
          <w:b/>
          <w:lang w:val="en-US" w:eastAsia="ko-KR"/>
        </w:rPr>
        <w:t>.</w:t>
      </w:r>
      <w:r w:rsidRPr="000D630B">
        <w:rPr>
          <w:rFonts w:eastAsia="맑은 고딕"/>
          <w:b/>
          <w:lang w:val="en-US" w:eastAsia="ko-KR"/>
        </w:rPr>
        <w:t xml:space="preserve"> RAN2 to prioritize Rel-15 handover mechanism for MBS including mobility across (a) MBS and MBS nodes and (b) MBS and non-MBS nodes. CHO and DAPS procedures are considered later based on NR MBS WI progress.</w:t>
      </w:r>
    </w:p>
    <w:p w14:paraId="54626134" w14:textId="77777777" w:rsidR="00886521" w:rsidRPr="000D630B" w:rsidRDefault="00886521" w:rsidP="00886521">
      <w:pPr>
        <w:keepNext/>
        <w:numPr>
          <w:ilvl w:val="1"/>
          <w:numId w:val="0"/>
        </w:numPr>
        <w:tabs>
          <w:tab w:val="num" w:pos="576"/>
        </w:tabs>
        <w:spacing w:before="240" w:after="60"/>
        <w:ind w:left="576" w:hanging="576"/>
        <w:jc w:val="both"/>
        <w:textAlignment w:val="baseline"/>
        <w:outlineLvl w:val="1"/>
        <w:rPr>
          <w:rFonts w:ascii="Arial" w:eastAsia="맑은 고딕" w:hAnsi="Arial" w:cs="Arial"/>
          <w:bCs/>
          <w:iCs/>
          <w:sz w:val="28"/>
          <w:szCs w:val="28"/>
          <w:lang w:val="en-US" w:eastAsia="ko-KR"/>
        </w:rPr>
      </w:pPr>
      <w:r>
        <w:rPr>
          <w:rFonts w:ascii="Arial" w:eastAsia="맑은 고딕" w:hAnsi="Arial" w:cs="Arial"/>
          <w:bCs/>
          <w:iCs/>
          <w:sz w:val="28"/>
          <w:szCs w:val="28"/>
          <w:lang w:val="en-US" w:eastAsia="ko-KR"/>
        </w:rPr>
        <w:t>2.3 MBS Interest Indication for Multicast</w:t>
      </w:r>
    </w:p>
    <w:p w14:paraId="5D37F6DC" w14:textId="77777777" w:rsidR="00886521" w:rsidRPr="000D630B" w:rsidRDefault="00886521" w:rsidP="00886521">
      <w:pPr>
        <w:jc w:val="both"/>
        <w:textAlignment w:val="baseline"/>
        <w:rPr>
          <w:rFonts w:eastAsia="Times New Roman"/>
          <w:lang w:eastAsia="en-US"/>
        </w:rPr>
      </w:pPr>
      <w:r w:rsidRPr="000D630B">
        <w:rPr>
          <w:rFonts w:eastAsia="맑은 고딕"/>
          <w:lang w:val="en-US" w:eastAsia="ko-KR"/>
        </w:rPr>
        <w:t>In LTE eMBMS and SC</w:t>
      </w:r>
      <w:r>
        <w:rPr>
          <w:rFonts w:eastAsia="맑은 고딕"/>
          <w:lang w:val="en-US" w:eastAsia="ko-KR"/>
        </w:rPr>
        <w:t>-</w:t>
      </w:r>
      <w:r w:rsidRPr="000D630B">
        <w:rPr>
          <w:rFonts w:eastAsia="맑은 고딕"/>
          <w:lang w:val="en-US" w:eastAsia="ko-KR"/>
        </w:rPr>
        <w:t xml:space="preserve">PTM, MBMS Interest Indication (MII) procedure was supported to ensure service connectivity during mobility. Specifically, UE informs eNB the services it is interested or receiving via MRB (MBMS Radio Bearer) or SC-MRB, frequencies supporting the MBMS services, priority for MBMS over Unicast, and ROM (Receive Only Mode) capability related parameters ARFCN, bandwidth and SCS. Procedure is initiated </w:t>
      </w:r>
      <w:r w:rsidRPr="000D630B">
        <w:rPr>
          <w:rFonts w:eastAsia="Times New Roman"/>
          <w:lang w:eastAsia="en-US"/>
        </w:rPr>
        <w:t>in several cases including upon successful connection establishment, upon entering or leaving the service area, upon session start or stop, upon change of interest, upon change of priority between MBMS reception and unicast reception, upon change to a PCell broadcasting SIB15.</w:t>
      </w:r>
    </w:p>
    <w:p w14:paraId="47063023" w14:textId="77777777" w:rsidR="00886521" w:rsidRPr="000D630B" w:rsidRDefault="00886521" w:rsidP="00886521">
      <w:pPr>
        <w:overflowPunct/>
        <w:autoSpaceDE/>
        <w:autoSpaceDN/>
        <w:adjustRightInd/>
        <w:spacing w:after="160" w:line="259" w:lineRule="auto"/>
        <w:jc w:val="both"/>
        <w:rPr>
          <w:rFonts w:eastAsia="Times New Roman"/>
          <w:lang w:eastAsia="en-US"/>
        </w:rPr>
      </w:pPr>
      <w:r>
        <w:rPr>
          <w:rFonts w:eastAsia="Times New Roman"/>
          <w:lang w:eastAsia="en-US"/>
        </w:rPr>
        <w:t>Considering</w:t>
      </w:r>
      <w:r w:rsidRPr="000D630B">
        <w:rPr>
          <w:rFonts w:eastAsia="Times New Roman"/>
          <w:lang w:eastAsia="en-US"/>
        </w:rPr>
        <w:t xml:space="preserve"> a scenario wherein an UE is in </w:t>
      </w:r>
      <w:r w:rsidRPr="000D630B">
        <w:rPr>
          <w:rFonts w:eastAsia="맑은 고딕"/>
          <w:lang w:val="en-US" w:eastAsia="ko-KR"/>
        </w:rPr>
        <w:t xml:space="preserve">RRC_CONNECTED state </w:t>
      </w:r>
      <w:r w:rsidRPr="000D630B">
        <w:rPr>
          <w:rFonts w:eastAsia="Times New Roman"/>
          <w:lang w:eastAsia="en-US"/>
        </w:rPr>
        <w:t>and upper layer triggers a session join for multicast service, there could be certain situations possible like</w:t>
      </w:r>
      <w:r>
        <w:rPr>
          <w:rFonts w:eastAsia="Times New Roman"/>
          <w:lang w:eastAsia="en-US"/>
        </w:rPr>
        <w:t>:</w:t>
      </w:r>
    </w:p>
    <w:p w14:paraId="53717CDD" w14:textId="77777777" w:rsidR="00886521" w:rsidRPr="000D630B" w:rsidRDefault="00886521" w:rsidP="00886521">
      <w:pPr>
        <w:numPr>
          <w:ilvl w:val="0"/>
          <w:numId w:val="23"/>
        </w:numPr>
        <w:overflowPunct/>
        <w:autoSpaceDE/>
        <w:autoSpaceDN/>
        <w:adjustRightInd/>
        <w:spacing w:after="160" w:line="259" w:lineRule="auto"/>
        <w:contextualSpacing/>
        <w:jc w:val="both"/>
        <w:textAlignment w:val="baseline"/>
        <w:rPr>
          <w:rFonts w:eastAsia="Times New Roman"/>
          <w:lang w:eastAsia="en-US"/>
        </w:rPr>
      </w:pPr>
      <w:r w:rsidRPr="000D630B">
        <w:rPr>
          <w:rFonts w:eastAsia="Times New Roman"/>
          <w:lang w:eastAsia="en-US"/>
        </w:rPr>
        <w:t xml:space="preserve">MBS is provided on frequency that is loaded and have limited resources for unicast. If UE does not support CA with current frequency used for unicast, network may have to choose whether to move UE to MBS related frequency and this would depend on UE’s </w:t>
      </w:r>
      <w:r w:rsidRPr="000D630B">
        <w:rPr>
          <w:rFonts w:eastAsia="Times New Roman"/>
          <w:i/>
          <w:lang w:eastAsia="en-US"/>
        </w:rPr>
        <w:t>priority (MBS over Unicast)</w:t>
      </w:r>
    </w:p>
    <w:p w14:paraId="43D0156F" w14:textId="77777777" w:rsidR="00886521" w:rsidRPr="000D630B" w:rsidRDefault="00886521" w:rsidP="00886521">
      <w:pPr>
        <w:numPr>
          <w:ilvl w:val="0"/>
          <w:numId w:val="23"/>
        </w:numPr>
        <w:overflowPunct/>
        <w:autoSpaceDE/>
        <w:autoSpaceDN/>
        <w:adjustRightInd/>
        <w:spacing w:after="160" w:line="259" w:lineRule="auto"/>
        <w:contextualSpacing/>
        <w:jc w:val="both"/>
        <w:textAlignment w:val="baseline"/>
        <w:rPr>
          <w:rFonts w:eastAsia="Times New Roman"/>
          <w:lang w:eastAsia="en-US"/>
        </w:rPr>
      </w:pPr>
      <w:r w:rsidRPr="000D630B">
        <w:rPr>
          <w:rFonts w:eastAsia="Times New Roman"/>
          <w:lang w:eastAsia="en-US"/>
        </w:rPr>
        <w:t xml:space="preserve">MBS service is available on a different BWP than the active BWP where UE is receiving unicast transmission and UE’s capabilities do not allow receiving MBS simultaneously on another BWP. This would require that network knows UE’s </w:t>
      </w:r>
      <w:r w:rsidRPr="000D630B">
        <w:rPr>
          <w:rFonts w:eastAsia="Times New Roman"/>
          <w:i/>
          <w:lang w:eastAsia="en-US"/>
        </w:rPr>
        <w:t>preferred BWP</w:t>
      </w:r>
    </w:p>
    <w:p w14:paraId="20D3136D" w14:textId="77777777" w:rsidR="00886521" w:rsidRPr="000D630B" w:rsidRDefault="00886521" w:rsidP="00886521">
      <w:pPr>
        <w:overflowPunct/>
        <w:autoSpaceDE/>
        <w:autoSpaceDN/>
        <w:adjustRightInd/>
        <w:spacing w:after="160" w:line="259" w:lineRule="auto"/>
        <w:jc w:val="both"/>
        <w:rPr>
          <w:rFonts w:eastAsia="Times New Roman"/>
          <w:lang w:eastAsia="en-US"/>
        </w:rPr>
      </w:pPr>
      <w:r w:rsidRPr="000D630B">
        <w:rPr>
          <w:rFonts w:eastAsia="Times New Roman"/>
          <w:lang w:eastAsia="en-US"/>
        </w:rPr>
        <w:t xml:space="preserve">In both cases, network needs UE inputs to ensure its </w:t>
      </w:r>
      <w:r w:rsidRPr="000D630B">
        <w:rPr>
          <w:rFonts w:eastAsia="Times New Roman"/>
          <w:i/>
          <w:lang w:eastAsia="en-US"/>
        </w:rPr>
        <w:t>priority</w:t>
      </w:r>
      <w:r w:rsidRPr="000D630B">
        <w:rPr>
          <w:rFonts w:eastAsia="Times New Roman"/>
          <w:lang w:eastAsia="en-US"/>
        </w:rPr>
        <w:t xml:space="preserve"> and </w:t>
      </w:r>
      <w:r w:rsidRPr="000D630B">
        <w:rPr>
          <w:rFonts w:eastAsia="Times New Roman"/>
          <w:i/>
          <w:lang w:eastAsia="en-US"/>
        </w:rPr>
        <w:t>preference</w:t>
      </w:r>
      <w:r w:rsidRPr="000D630B">
        <w:rPr>
          <w:rFonts w:eastAsia="Times New Roman"/>
          <w:lang w:eastAsia="en-US"/>
        </w:rPr>
        <w:t xml:space="preserve"> are met.</w:t>
      </w:r>
    </w:p>
    <w:p w14:paraId="5C9CF6BE" w14:textId="77777777" w:rsidR="00886521" w:rsidRPr="000D630B" w:rsidRDefault="00886521" w:rsidP="00886521">
      <w:pPr>
        <w:overflowPunct/>
        <w:autoSpaceDE/>
        <w:autoSpaceDN/>
        <w:adjustRightInd/>
        <w:spacing w:after="160" w:line="259" w:lineRule="auto"/>
        <w:jc w:val="both"/>
        <w:rPr>
          <w:rFonts w:eastAsia="Times New Roman"/>
          <w:lang w:eastAsia="ko-KR"/>
        </w:rPr>
      </w:pPr>
      <w:r w:rsidRPr="000D630B">
        <w:rPr>
          <w:rFonts w:eastAsia="Times New Roman"/>
          <w:lang w:eastAsia="en-US"/>
        </w:rPr>
        <w:t xml:space="preserve">In NR MBS, UE may join multicast service through session join procedure, which also informs the </w:t>
      </w:r>
      <w:r w:rsidRPr="000D630B">
        <w:rPr>
          <w:rFonts w:eastAsia="Times New Roman"/>
          <w:lang w:eastAsia="ko-KR"/>
        </w:rPr>
        <w:t>network about UE’s interest for a specific multicast service. However, we can notice Interest Indication can be more effective</w:t>
      </w:r>
      <w:r>
        <w:rPr>
          <w:rFonts w:eastAsia="Times New Roman"/>
          <w:lang w:eastAsia="ko-KR"/>
        </w:rPr>
        <w:t xml:space="preserve"> for the following cases:</w:t>
      </w:r>
    </w:p>
    <w:p w14:paraId="0CB2AF11" w14:textId="77777777" w:rsidR="00886521" w:rsidRPr="000D630B" w:rsidRDefault="00886521" w:rsidP="00886521">
      <w:pPr>
        <w:numPr>
          <w:ilvl w:val="0"/>
          <w:numId w:val="24"/>
        </w:numPr>
        <w:overflowPunct/>
        <w:autoSpaceDE/>
        <w:autoSpaceDN/>
        <w:adjustRightInd/>
        <w:spacing w:after="160" w:line="259" w:lineRule="auto"/>
        <w:contextualSpacing/>
        <w:jc w:val="both"/>
        <w:textAlignment w:val="baseline"/>
        <w:rPr>
          <w:rFonts w:eastAsia="Times New Roman"/>
          <w:lang w:eastAsia="ko-KR"/>
        </w:rPr>
      </w:pPr>
      <w:r w:rsidRPr="000D630B">
        <w:rPr>
          <w:rFonts w:eastAsia="Times New Roman"/>
          <w:lang w:eastAsia="ko-KR"/>
        </w:rPr>
        <w:t xml:space="preserve">To serve multiple purposes, multiple different events for Connected mode UEs </w:t>
      </w:r>
    </w:p>
    <w:p w14:paraId="3DF2E310" w14:textId="77777777" w:rsidR="00886521" w:rsidRPr="000D630B" w:rsidRDefault="00886521" w:rsidP="00886521">
      <w:pPr>
        <w:numPr>
          <w:ilvl w:val="0"/>
          <w:numId w:val="24"/>
        </w:numPr>
        <w:contextualSpacing/>
        <w:jc w:val="both"/>
        <w:textAlignment w:val="baseline"/>
        <w:rPr>
          <w:rFonts w:eastAsia="Times New Roman"/>
          <w:lang w:eastAsia="en-US"/>
        </w:rPr>
      </w:pPr>
      <w:r w:rsidRPr="000D630B">
        <w:rPr>
          <w:rFonts w:eastAsia="Times New Roman"/>
          <w:lang w:eastAsia="en-US"/>
        </w:rPr>
        <w:t xml:space="preserve">To indicate the up-to-date interested MBS service of the UE </w:t>
      </w:r>
    </w:p>
    <w:p w14:paraId="29FDA605" w14:textId="77777777" w:rsidR="00886521" w:rsidRPr="000D630B" w:rsidRDefault="00886521" w:rsidP="00886521">
      <w:pPr>
        <w:numPr>
          <w:ilvl w:val="0"/>
          <w:numId w:val="24"/>
        </w:numPr>
        <w:contextualSpacing/>
        <w:jc w:val="both"/>
        <w:textAlignment w:val="baseline"/>
        <w:rPr>
          <w:rFonts w:eastAsia="Times New Roman"/>
          <w:lang w:eastAsia="en-US"/>
        </w:rPr>
      </w:pPr>
      <w:r w:rsidRPr="000D630B">
        <w:rPr>
          <w:rFonts w:eastAsia="Times New Roman"/>
          <w:lang w:eastAsia="en-US"/>
        </w:rPr>
        <w:t>To ensure that network can provide service prioritized by UE</w:t>
      </w:r>
    </w:p>
    <w:p w14:paraId="02D6D30E" w14:textId="77777777" w:rsidR="00886521" w:rsidRPr="000D630B" w:rsidRDefault="00886521" w:rsidP="00886521">
      <w:pPr>
        <w:numPr>
          <w:ilvl w:val="0"/>
          <w:numId w:val="24"/>
        </w:numPr>
        <w:contextualSpacing/>
        <w:jc w:val="both"/>
        <w:textAlignment w:val="baseline"/>
        <w:rPr>
          <w:rFonts w:eastAsia="Times New Roman"/>
          <w:lang w:eastAsia="en-US"/>
        </w:rPr>
      </w:pPr>
      <w:r w:rsidRPr="000D630B">
        <w:rPr>
          <w:rFonts w:eastAsia="Times New Roman"/>
          <w:lang w:eastAsia="en-US"/>
        </w:rPr>
        <w:t>To indicate priority between unicast and multicast reception</w:t>
      </w:r>
    </w:p>
    <w:p w14:paraId="066B6D46" w14:textId="77777777" w:rsidR="00886521" w:rsidRPr="000D630B" w:rsidRDefault="00886521" w:rsidP="00886521">
      <w:pPr>
        <w:numPr>
          <w:ilvl w:val="0"/>
          <w:numId w:val="24"/>
        </w:numPr>
        <w:overflowPunct/>
        <w:autoSpaceDE/>
        <w:autoSpaceDN/>
        <w:adjustRightInd/>
        <w:spacing w:after="160" w:line="259" w:lineRule="auto"/>
        <w:contextualSpacing/>
        <w:jc w:val="both"/>
        <w:textAlignment w:val="baseline"/>
        <w:rPr>
          <w:rFonts w:eastAsia="Times New Roman"/>
          <w:lang w:eastAsia="ko-KR"/>
        </w:rPr>
      </w:pPr>
      <w:r w:rsidRPr="000D630B">
        <w:rPr>
          <w:rFonts w:eastAsia="Times New Roman"/>
          <w:lang w:eastAsia="ko-KR"/>
        </w:rPr>
        <w:t>To support service continuity during mobility e.g. critical services (like MCPTT), when UE has to join the service immediately so as RAN ensures UE is in the right cell at right time</w:t>
      </w:r>
    </w:p>
    <w:p w14:paraId="624BB7D9" w14:textId="77777777" w:rsidR="00886521" w:rsidRPr="000D630B" w:rsidRDefault="00886521" w:rsidP="00886521">
      <w:pPr>
        <w:numPr>
          <w:ilvl w:val="0"/>
          <w:numId w:val="24"/>
        </w:numPr>
        <w:overflowPunct/>
        <w:autoSpaceDE/>
        <w:autoSpaceDN/>
        <w:adjustRightInd/>
        <w:spacing w:after="160" w:line="259" w:lineRule="auto"/>
        <w:contextualSpacing/>
        <w:jc w:val="both"/>
        <w:textAlignment w:val="baseline"/>
        <w:rPr>
          <w:rFonts w:eastAsia="Times New Roman"/>
          <w:lang w:eastAsia="ko-KR"/>
        </w:rPr>
      </w:pPr>
      <w:r w:rsidRPr="000D630B">
        <w:rPr>
          <w:rFonts w:eastAsia="Times New Roman"/>
          <w:lang w:eastAsia="ko-KR"/>
        </w:rPr>
        <w:t>To help RAN to release resources for MBS service when there is no UE interested (in specific cell) and allocates resources in new cell when interested UE(s) comes in (i.e. dynamic use of resources)</w:t>
      </w:r>
    </w:p>
    <w:p w14:paraId="0DD8F11E" w14:textId="77777777" w:rsidR="00886521" w:rsidRPr="000D630B" w:rsidRDefault="00886521" w:rsidP="00886521">
      <w:pPr>
        <w:numPr>
          <w:ilvl w:val="0"/>
          <w:numId w:val="24"/>
        </w:numPr>
        <w:overflowPunct/>
        <w:autoSpaceDE/>
        <w:autoSpaceDN/>
        <w:adjustRightInd/>
        <w:spacing w:after="160" w:line="259" w:lineRule="auto"/>
        <w:contextualSpacing/>
        <w:jc w:val="both"/>
        <w:textAlignment w:val="baseline"/>
        <w:rPr>
          <w:rFonts w:eastAsia="Times New Roman"/>
          <w:lang w:eastAsia="ko-KR"/>
        </w:rPr>
      </w:pPr>
      <w:r w:rsidRPr="000D630B">
        <w:rPr>
          <w:rFonts w:eastAsia="Times New Roman"/>
          <w:lang w:eastAsia="ko-KR"/>
        </w:rPr>
        <w:t>To Support source gNB to target gNB transfer of interested MBS services information during mobility</w:t>
      </w:r>
    </w:p>
    <w:p w14:paraId="56A6C8AA" w14:textId="34E97203" w:rsidR="00886521" w:rsidRDefault="00886521" w:rsidP="00886521">
      <w:pPr>
        <w:spacing w:before="240"/>
        <w:jc w:val="both"/>
        <w:textAlignment w:val="baseline"/>
        <w:rPr>
          <w:rFonts w:eastAsia="맑은 고딕"/>
          <w:b/>
          <w:lang w:val="en-US" w:eastAsia="ko-KR"/>
        </w:rPr>
      </w:pPr>
      <w:r w:rsidRPr="000D630B">
        <w:rPr>
          <w:rFonts w:eastAsia="맑은 고딕"/>
          <w:b/>
          <w:lang w:val="en-US" w:eastAsia="ko-KR"/>
        </w:rPr>
        <w:t xml:space="preserve">Proposal </w:t>
      </w:r>
      <w:r w:rsidR="00AA6E3E">
        <w:rPr>
          <w:rFonts w:eastAsia="맑은 고딕"/>
          <w:b/>
          <w:lang w:val="en-US" w:eastAsia="ko-KR"/>
        </w:rPr>
        <w:t>5</w:t>
      </w:r>
      <w:r w:rsidRPr="000D630B">
        <w:rPr>
          <w:rFonts w:eastAsia="맑은 고딕"/>
          <w:b/>
          <w:lang w:val="en-US" w:eastAsia="ko-KR"/>
        </w:rPr>
        <w:t>: MBS Interest Indication procedure is supported for a RRC_CONNECTED state UE receiving or inter</w:t>
      </w:r>
      <w:r w:rsidR="0070074E">
        <w:rPr>
          <w:rFonts w:eastAsia="맑은 고딕"/>
          <w:b/>
          <w:lang w:val="en-US" w:eastAsia="ko-KR"/>
        </w:rPr>
        <w:t>ested in multicast MBS services.</w:t>
      </w:r>
    </w:p>
    <w:p w14:paraId="576D0782" w14:textId="77777777" w:rsidR="00886521" w:rsidRDefault="00886521" w:rsidP="00886521">
      <w:pPr>
        <w:jc w:val="both"/>
        <w:textAlignment w:val="baseline"/>
        <w:rPr>
          <w:rFonts w:eastAsia="맑은 고딕"/>
          <w:b/>
          <w:lang w:val="en-US" w:eastAsia="ko-KR"/>
        </w:rPr>
      </w:pPr>
      <w:r>
        <w:rPr>
          <w:rFonts w:eastAsia="맑은 고딕"/>
          <w:lang w:val="en-US" w:eastAsia="ko-KR"/>
        </w:rPr>
        <w:t xml:space="preserve">In order to achieve reliability and latency requirements, </w:t>
      </w:r>
      <w:r w:rsidRPr="00BA3C2F">
        <w:rPr>
          <w:rFonts w:eastAsia="맑은 고딕"/>
          <w:lang w:val="en-US" w:eastAsia="ko-KR"/>
        </w:rPr>
        <w:t xml:space="preserve">it is </w:t>
      </w:r>
      <w:r>
        <w:rPr>
          <w:rFonts w:eastAsia="맑은 고딕"/>
          <w:lang w:val="en-US" w:eastAsia="ko-KR"/>
        </w:rPr>
        <w:t>important</w:t>
      </w:r>
      <w:r w:rsidRPr="00BA3C2F">
        <w:rPr>
          <w:rFonts w:eastAsia="맑은 고딕"/>
          <w:lang w:val="en-US" w:eastAsia="ko-KR"/>
        </w:rPr>
        <w:t xml:space="preserve"> that the source gNB informs the target gNB the MBS Interest Indication information of the multicast sessions through Xn Handover Request message.</w:t>
      </w:r>
      <w:r>
        <w:rPr>
          <w:rFonts w:eastAsia="맑은 고딕"/>
          <w:lang w:val="en-US" w:eastAsia="ko-KR"/>
        </w:rPr>
        <w:t xml:space="preserve"> This is also important for availing relevant target cell MBS configuration during handover through </w:t>
      </w:r>
      <w:r w:rsidRPr="003B056B">
        <w:rPr>
          <w:rFonts w:eastAsia="맑은 고딕"/>
          <w:i/>
          <w:lang w:val="en-US" w:eastAsia="ko-KR"/>
        </w:rPr>
        <w:t>RRCReconfiguration</w:t>
      </w:r>
      <w:r>
        <w:rPr>
          <w:rFonts w:eastAsia="맑은 고딕"/>
          <w:lang w:val="en-US" w:eastAsia="ko-KR"/>
        </w:rPr>
        <w:t xml:space="preserve"> message for multicast services. RAN3 already agreed that “</w:t>
      </w:r>
      <w:r w:rsidRPr="001206F3">
        <w:rPr>
          <w:rFonts w:eastAsia="맑은 고딕"/>
          <w:i/>
          <w:lang w:val="en-US" w:eastAsia="ko-KR"/>
        </w:rPr>
        <w:t>During handover execution, the MBS configuration decided at target NG-RAN node is sent to the UE via the source NG-RAN node within an RRC container (FFS) as specified in TS 38.331</w:t>
      </w:r>
      <w:r>
        <w:rPr>
          <w:rFonts w:eastAsia="맑은 고딕"/>
          <w:lang w:val="en-US" w:eastAsia="ko-KR"/>
        </w:rPr>
        <w:t xml:space="preserve">”. </w:t>
      </w:r>
      <w:r>
        <w:rPr>
          <w:rFonts w:eastAsia="Times New Roman"/>
          <w:lang w:eastAsia="en-US"/>
        </w:rPr>
        <w:t>Thus, we see the necessity of exchange of MBS Interest Indication information.</w:t>
      </w:r>
    </w:p>
    <w:p w14:paraId="0CC5F9B2" w14:textId="6526C063" w:rsidR="00886521" w:rsidRPr="00F50E6D" w:rsidRDefault="00886521" w:rsidP="00886521">
      <w:pPr>
        <w:rPr>
          <w:rFonts w:eastAsia="맑은 고딕"/>
          <w:b/>
          <w:lang w:val="en-US" w:eastAsia="ko-KR"/>
        </w:rPr>
      </w:pPr>
      <w:r w:rsidRPr="00BA3C2F">
        <w:rPr>
          <w:rFonts w:eastAsia="맑은 고딕"/>
          <w:b/>
          <w:lang w:val="en-US" w:eastAsia="ko-KR"/>
        </w:rPr>
        <w:t xml:space="preserve">Proposal </w:t>
      </w:r>
      <w:r w:rsidR="0070074E">
        <w:rPr>
          <w:rFonts w:eastAsia="맑은 고딕"/>
          <w:b/>
          <w:lang w:val="en-US" w:eastAsia="ko-KR"/>
        </w:rPr>
        <w:t>6</w:t>
      </w:r>
      <w:r w:rsidRPr="00BA3C2F">
        <w:rPr>
          <w:rFonts w:eastAsia="맑은 고딕"/>
          <w:b/>
          <w:lang w:val="en-US" w:eastAsia="ko-KR"/>
        </w:rPr>
        <w:t>: MBS Interest Indication information for multicast sessions conveyed by UE is exchanged between source gNB and target gNB to ensure service continuity for the multicast session.</w:t>
      </w:r>
    </w:p>
    <w:p w14:paraId="2208D19F" w14:textId="77777777" w:rsidR="00886521" w:rsidRDefault="00886521" w:rsidP="00886521">
      <w:pPr>
        <w:overflowPunct/>
        <w:autoSpaceDE/>
        <w:autoSpaceDN/>
        <w:adjustRightInd/>
        <w:spacing w:after="160" w:line="259" w:lineRule="auto"/>
        <w:contextualSpacing/>
        <w:jc w:val="both"/>
        <w:textAlignment w:val="baseline"/>
        <w:rPr>
          <w:rFonts w:eastAsia="Times New Roman"/>
          <w:i/>
          <w:lang w:eastAsia="en-US"/>
        </w:rPr>
      </w:pPr>
      <w:r>
        <w:rPr>
          <w:rFonts w:eastAsia="Times New Roman"/>
          <w:lang w:eastAsia="en-US"/>
        </w:rPr>
        <w:lastRenderedPageBreak/>
        <w:t xml:space="preserve">Considering an NR UE operates on active BWP which may be different from initial BWP or CFR, NR </w:t>
      </w:r>
      <w:r w:rsidRPr="000D630B">
        <w:rPr>
          <w:rFonts w:eastAsia="Times New Roman"/>
          <w:lang w:eastAsia="en-US"/>
        </w:rPr>
        <w:t xml:space="preserve">MBS service </w:t>
      </w:r>
      <w:r>
        <w:rPr>
          <w:rFonts w:eastAsia="Times New Roman"/>
          <w:lang w:eastAsia="en-US"/>
        </w:rPr>
        <w:t>may be</w:t>
      </w:r>
      <w:r w:rsidRPr="000D630B">
        <w:rPr>
          <w:rFonts w:eastAsia="Times New Roman"/>
          <w:lang w:eastAsia="en-US"/>
        </w:rPr>
        <w:t xml:space="preserve"> available on a different BWP than the active BWP where </w:t>
      </w:r>
      <w:r>
        <w:rPr>
          <w:rFonts w:eastAsia="Times New Roman"/>
          <w:lang w:eastAsia="en-US"/>
        </w:rPr>
        <w:t xml:space="preserve">an RRC_CONNECTED </w:t>
      </w:r>
      <w:r w:rsidRPr="000D630B">
        <w:rPr>
          <w:rFonts w:eastAsia="Times New Roman"/>
          <w:lang w:eastAsia="en-US"/>
        </w:rPr>
        <w:t xml:space="preserve">UE is receiving unicast transmission and UE’s capabilities do not allow receiving MBS simultaneously on another BWP. This would require that network knows UE’s </w:t>
      </w:r>
      <w:r w:rsidRPr="000D630B">
        <w:rPr>
          <w:rFonts w:eastAsia="Times New Roman"/>
          <w:i/>
          <w:lang w:eastAsia="en-US"/>
        </w:rPr>
        <w:t>preferred BWP</w:t>
      </w:r>
      <w:r w:rsidRPr="00D01730">
        <w:rPr>
          <w:rFonts w:eastAsia="Times New Roman"/>
          <w:lang w:eastAsia="en-US"/>
        </w:rPr>
        <w:t xml:space="preserve"> in our view.</w:t>
      </w:r>
    </w:p>
    <w:p w14:paraId="475E7DD4" w14:textId="77777777" w:rsidR="00886521" w:rsidRDefault="00886521" w:rsidP="00886521">
      <w:pPr>
        <w:spacing w:before="240"/>
        <w:jc w:val="both"/>
        <w:textAlignment w:val="baseline"/>
        <w:rPr>
          <w:rFonts w:eastAsia="Times New Roman"/>
          <w:lang w:eastAsia="en-US"/>
        </w:rPr>
      </w:pPr>
      <w:r w:rsidRPr="000D630B">
        <w:rPr>
          <w:rFonts w:eastAsia="Times New Roman"/>
          <w:lang w:eastAsia="en-US"/>
        </w:rPr>
        <w:t xml:space="preserve">For NR MBS the choice relates more to BWP to which frequencies (in </w:t>
      </w:r>
      <w:r w:rsidRPr="000D630B">
        <w:rPr>
          <w:rFonts w:eastAsia="Times New Roman"/>
          <w:i/>
          <w:lang w:eastAsia="en-US"/>
        </w:rPr>
        <w:t>frequency list)</w:t>
      </w:r>
      <w:r w:rsidRPr="000D630B">
        <w:rPr>
          <w:rFonts w:eastAsia="Times New Roman"/>
          <w:lang w:eastAsia="en-US"/>
        </w:rPr>
        <w:t xml:space="preserve"> correspond, as it seems possible that NR MBS service could be provided over a BWP (either one of configured BWPs or a dedicated MBS BWP). In general, a new field </w:t>
      </w:r>
      <w:r w:rsidRPr="000D630B">
        <w:rPr>
          <w:rFonts w:eastAsia="Times New Roman"/>
          <w:i/>
          <w:lang w:eastAsia="en-US"/>
        </w:rPr>
        <w:t>Preferred BWP</w:t>
      </w:r>
      <w:r w:rsidRPr="000D630B">
        <w:rPr>
          <w:rFonts w:eastAsia="Times New Roman"/>
          <w:lang w:eastAsia="en-US"/>
        </w:rPr>
        <w:t xml:space="preserve"> informs the gNB about the UE’s choice for BWP for MBS operation. It would depend on UE’s capability whether an UE can support unicast and MBS together either on same BWP or different. </w:t>
      </w:r>
    </w:p>
    <w:p w14:paraId="0F0E0948" w14:textId="5B3AF726" w:rsidR="00886521" w:rsidRPr="00EF5F7E" w:rsidRDefault="00886521" w:rsidP="00886521">
      <w:pPr>
        <w:jc w:val="both"/>
        <w:textAlignment w:val="baseline"/>
        <w:rPr>
          <w:color w:val="FF0000"/>
          <w:lang w:eastAsia="en-US"/>
        </w:rPr>
      </w:pPr>
      <w:r w:rsidRPr="000D630B">
        <w:rPr>
          <w:rFonts w:eastAsia="맑은 고딕"/>
          <w:b/>
          <w:lang w:val="en-US" w:eastAsia="ko-KR"/>
        </w:rPr>
        <w:t>Proposal</w:t>
      </w:r>
      <w:r>
        <w:rPr>
          <w:rFonts w:eastAsia="맑은 고딕"/>
          <w:b/>
          <w:lang w:val="en-US" w:eastAsia="ko-KR"/>
        </w:rPr>
        <w:t xml:space="preserve"> </w:t>
      </w:r>
      <w:r w:rsidR="0070074E">
        <w:rPr>
          <w:rFonts w:eastAsia="맑은 고딕"/>
          <w:b/>
          <w:lang w:val="en-US" w:eastAsia="ko-KR"/>
        </w:rPr>
        <w:t>7</w:t>
      </w:r>
      <w:r>
        <w:rPr>
          <w:rFonts w:eastAsia="맑은 고딕"/>
          <w:b/>
          <w:lang w:val="en-US" w:eastAsia="ko-KR"/>
        </w:rPr>
        <w:t>.</w:t>
      </w:r>
      <w:r w:rsidRPr="000D630B">
        <w:rPr>
          <w:rFonts w:eastAsia="맑은 고딕"/>
          <w:b/>
          <w:lang w:val="en-US" w:eastAsia="ko-KR"/>
        </w:rPr>
        <w:t xml:space="preserve"> </w:t>
      </w:r>
      <w:r>
        <w:rPr>
          <w:rFonts w:eastAsia="맑은 고딕"/>
          <w:b/>
          <w:lang w:val="en-US" w:eastAsia="ko-KR"/>
        </w:rPr>
        <w:t xml:space="preserve">UE’s preferred BWP can be carried in </w:t>
      </w:r>
      <w:r w:rsidRPr="000D630B">
        <w:rPr>
          <w:rFonts w:eastAsia="맑은 고딕"/>
          <w:b/>
          <w:lang w:val="en-US" w:eastAsia="ko-KR"/>
        </w:rPr>
        <w:t>NR MBS Interest Indication message</w:t>
      </w:r>
      <w:r>
        <w:rPr>
          <w:rFonts w:eastAsia="맑은 고딕"/>
          <w:b/>
          <w:lang w:val="en-US" w:eastAsia="ko-KR"/>
        </w:rPr>
        <w:t>.</w:t>
      </w:r>
      <w:r w:rsidRPr="000D630B">
        <w:rPr>
          <w:rFonts w:eastAsia="맑은 고딕"/>
          <w:b/>
          <w:lang w:val="en-US" w:eastAsia="ko-KR"/>
        </w:rPr>
        <w:t xml:space="preserve"> </w:t>
      </w:r>
    </w:p>
    <w:p w14:paraId="117BE240" w14:textId="77777777" w:rsidR="00886521" w:rsidRPr="00EF5F7E" w:rsidRDefault="00886521" w:rsidP="000A1225">
      <w:pPr>
        <w:jc w:val="both"/>
        <w:rPr>
          <w:color w:val="FF0000"/>
          <w:lang w:eastAsia="en-US"/>
        </w:rPr>
      </w:pPr>
    </w:p>
    <w:p w14:paraId="43A12B72" w14:textId="40BCD7FC" w:rsidR="00CD4C7B" w:rsidRPr="00C639BE" w:rsidRDefault="00552D69" w:rsidP="00CD4C7B">
      <w:pPr>
        <w:pStyle w:val="1"/>
        <w:rPr>
          <w:rFonts w:cs="Arial"/>
        </w:rPr>
      </w:pPr>
      <w:r>
        <w:rPr>
          <w:rFonts w:cs="Arial"/>
        </w:rPr>
        <w:t>3</w:t>
      </w:r>
      <w:r w:rsidR="00CD4C7B" w:rsidRPr="00C639BE">
        <w:rPr>
          <w:rFonts w:cs="Arial"/>
        </w:rPr>
        <w:tab/>
      </w:r>
      <w:r w:rsidR="00EC404A" w:rsidRPr="00C639BE">
        <w:rPr>
          <w:rFonts w:cs="Arial"/>
        </w:rPr>
        <w:t>Conclusion</w:t>
      </w:r>
    </w:p>
    <w:p w14:paraId="4E24DC3A" w14:textId="3C976023" w:rsidR="00B43B65" w:rsidRDefault="00EC3277" w:rsidP="00ED602D">
      <w:pPr>
        <w:rPr>
          <w:sz w:val="22"/>
          <w:lang w:eastAsia="ko-KR"/>
        </w:rPr>
      </w:pPr>
      <w:r>
        <w:rPr>
          <w:sz w:val="22"/>
          <w:lang w:eastAsia="ko-KR"/>
        </w:rPr>
        <w:t xml:space="preserve">Based on the discussion above, </w:t>
      </w:r>
      <w:r w:rsidR="00AB47F6">
        <w:rPr>
          <w:sz w:val="22"/>
          <w:lang w:eastAsia="ko-KR"/>
        </w:rPr>
        <w:t>RAN2 is requested to discuss and agree the following proposals:</w:t>
      </w:r>
    </w:p>
    <w:p w14:paraId="12982E00" w14:textId="77777777" w:rsidR="00B3539A" w:rsidRPr="00D53C5A" w:rsidRDefault="00B3539A" w:rsidP="00B3539A">
      <w:pPr>
        <w:spacing w:before="240"/>
        <w:jc w:val="both"/>
        <w:textAlignment w:val="baseline"/>
        <w:rPr>
          <w:rFonts w:eastAsia="맑은 고딕"/>
          <w:b/>
          <w:lang w:val="en-US" w:eastAsia="ko-KR"/>
        </w:rPr>
      </w:pPr>
      <w:r w:rsidRPr="00D53C5A">
        <w:rPr>
          <w:rFonts w:eastAsia="맑은 고딕"/>
          <w:b/>
          <w:lang w:val="en-US" w:eastAsia="ko-KR"/>
        </w:rPr>
        <w:t xml:space="preserve">Proposal 1. Lossless handover based on PDCP Status Report is supported for AM MRB in the new configuration. </w:t>
      </w:r>
    </w:p>
    <w:p w14:paraId="198BFECB" w14:textId="77777777" w:rsidR="00B3539A" w:rsidRPr="00D53C5A" w:rsidRDefault="00B3539A" w:rsidP="00B3539A">
      <w:pPr>
        <w:widowControl w:val="0"/>
        <w:wordWrap w:val="0"/>
        <w:overflowPunct/>
        <w:adjustRightInd/>
        <w:spacing w:after="160" w:line="259" w:lineRule="auto"/>
        <w:jc w:val="both"/>
        <w:rPr>
          <w:rFonts w:eastAsia="Times New Roman"/>
          <w:b/>
          <w:lang w:eastAsia="en-US"/>
        </w:rPr>
      </w:pPr>
      <w:bookmarkStart w:id="0" w:name="_GoBack"/>
      <w:bookmarkEnd w:id="0"/>
      <w:r w:rsidRPr="00D53C5A">
        <w:rPr>
          <w:rFonts w:eastAsia="Times New Roman"/>
          <w:b/>
          <w:lang w:eastAsia="en-US"/>
        </w:rPr>
        <w:t xml:space="preserve">Proposal 2. To address handover to MBS non-supporting node, UE switches bearer type to unicast AM DRB (legacy SN status transfer and data forwarding applies) and MRB is released. </w:t>
      </w:r>
    </w:p>
    <w:p w14:paraId="6E10B780" w14:textId="77777777" w:rsidR="00B3539A" w:rsidRPr="00D53C5A" w:rsidRDefault="00B3539A" w:rsidP="00B3539A">
      <w:pPr>
        <w:jc w:val="both"/>
        <w:rPr>
          <w:b/>
          <w:lang w:eastAsia="ko-KR"/>
        </w:rPr>
      </w:pPr>
      <w:r w:rsidRPr="00D53C5A">
        <w:rPr>
          <w:b/>
          <w:lang w:eastAsia="ko-KR"/>
        </w:rPr>
        <w:t>Proposal 3. Bearer type change between MRB to DRB is supported by release and add.</w:t>
      </w:r>
    </w:p>
    <w:p w14:paraId="6EA6BFB6" w14:textId="77777777" w:rsidR="00B3539A" w:rsidRDefault="00B3539A" w:rsidP="00B3539A">
      <w:pPr>
        <w:jc w:val="both"/>
        <w:textAlignment w:val="baseline"/>
        <w:rPr>
          <w:rFonts w:eastAsia="맑은 고딕"/>
          <w:b/>
          <w:lang w:val="en-US" w:eastAsia="ko-KR"/>
        </w:rPr>
      </w:pPr>
      <w:r w:rsidRPr="000D630B">
        <w:rPr>
          <w:rFonts w:eastAsia="맑은 고딕"/>
          <w:b/>
          <w:lang w:val="en-US" w:eastAsia="ko-KR"/>
        </w:rPr>
        <w:t xml:space="preserve">Proposal </w:t>
      </w:r>
      <w:r>
        <w:rPr>
          <w:rFonts w:eastAsia="맑은 고딕"/>
          <w:b/>
          <w:lang w:val="en-US" w:eastAsia="ko-KR"/>
        </w:rPr>
        <w:t>4.</w:t>
      </w:r>
      <w:r w:rsidRPr="000D630B">
        <w:rPr>
          <w:rFonts w:eastAsia="맑은 고딕"/>
          <w:b/>
          <w:lang w:val="en-US" w:eastAsia="ko-KR"/>
        </w:rPr>
        <w:t xml:space="preserve"> RAN2 to prioritize Rel-15 handover mechanism for MBS including mobility across (a) MBS and MBS nodes and (b) MBS and non-MBS nodes. CHO and DAPS procedures are considered later based on NR MBS WI progress.</w:t>
      </w:r>
    </w:p>
    <w:p w14:paraId="6E2C3197" w14:textId="77777777" w:rsidR="00B3539A" w:rsidRDefault="00B3539A" w:rsidP="00B3539A">
      <w:pPr>
        <w:spacing w:before="240"/>
        <w:jc w:val="both"/>
        <w:textAlignment w:val="baseline"/>
        <w:rPr>
          <w:rFonts w:eastAsia="맑은 고딕"/>
          <w:b/>
          <w:lang w:val="en-US" w:eastAsia="ko-KR"/>
        </w:rPr>
      </w:pPr>
      <w:r w:rsidRPr="000D630B">
        <w:rPr>
          <w:rFonts w:eastAsia="맑은 고딕"/>
          <w:b/>
          <w:lang w:val="en-US" w:eastAsia="ko-KR"/>
        </w:rPr>
        <w:t xml:space="preserve">Proposal </w:t>
      </w:r>
      <w:r>
        <w:rPr>
          <w:rFonts w:eastAsia="맑은 고딕"/>
          <w:b/>
          <w:lang w:val="en-US" w:eastAsia="ko-KR"/>
        </w:rPr>
        <w:t>5</w:t>
      </w:r>
      <w:r w:rsidRPr="000D630B">
        <w:rPr>
          <w:rFonts w:eastAsia="맑은 고딕"/>
          <w:b/>
          <w:lang w:val="en-US" w:eastAsia="ko-KR"/>
        </w:rPr>
        <w:t>: MBS Interest Indication procedure is supported for a RRC_CONNECTED state UE receiving or inter</w:t>
      </w:r>
      <w:r>
        <w:rPr>
          <w:rFonts w:eastAsia="맑은 고딕"/>
          <w:b/>
          <w:lang w:val="en-US" w:eastAsia="ko-KR"/>
        </w:rPr>
        <w:t>ested in multicast MBS services.</w:t>
      </w:r>
    </w:p>
    <w:p w14:paraId="52BDB144" w14:textId="77777777" w:rsidR="00B3539A" w:rsidRPr="00F50E6D" w:rsidRDefault="00B3539A" w:rsidP="00B3539A">
      <w:pPr>
        <w:rPr>
          <w:rFonts w:eastAsia="맑은 고딕"/>
          <w:b/>
          <w:lang w:val="en-US" w:eastAsia="ko-KR"/>
        </w:rPr>
      </w:pPr>
      <w:r w:rsidRPr="00BA3C2F">
        <w:rPr>
          <w:rFonts w:eastAsia="맑은 고딕"/>
          <w:b/>
          <w:lang w:val="en-US" w:eastAsia="ko-KR"/>
        </w:rPr>
        <w:t xml:space="preserve">Proposal </w:t>
      </w:r>
      <w:r>
        <w:rPr>
          <w:rFonts w:eastAsia="맑은 고딕"/>
          <w:b/>
          <w:lang w:val="en-US" w:eastAsia="ko-KR"/>
        </w:rPr>
        <w:t>6</w:t>
      </w:r>
      <w:r w:rsidRPr="00BA3C2F">
        <w:rPr>
          <w:rFonts w:eastAsia="맑은 고딕"/>
          <w:b/>
          <w:lang w:val="en-US" w:eastAsia="ko-KR"/>
        </w:rPr>
        <w:t>: MBS Interest Indication information for multicast sessions conveyed by UE is exchanged between source gNB and target gNB to ensure service continuity for the multicast session.</w:t>
      </w:r>
    </w:p>
    <w:p w14:paraId="6D9FEB43" w14:textId="77777777" w:rsidR="00B3539A" w:rsidRPr="00EF5F7E" w:rsidRDefault="00B3539A" w:rsidP="00B3539A">
      <w:pPr>
        <w:jc w:val="both"/>
        <w:textAlignment w:val="baseline"/>
        <w:rPr>
          <w:color w:val="FF0000"/>
          <w:lang w:eastAsia="en-US"/>
        </w:rPr>
      </w:pPr>
      <w:r w:rsidRPr="000D630B">
        <w:rPr>
          <w:rFonts w:eastAsia="맑은 고딕"/>
          <w:b/>
          <w:lang w:val="en-US" w:eastAsia="ko-KR"/>
        </w:rPr>
        <w:t>Proposal</w:t>
      </w:r>
      <w:r>
        <w:rPr>
          <w:rFonts w:eastAsia="맑은 고딕"/>
          <w:b/>
          <w:lang w:val="en-US" w:eastAsia="ko-KR"/>
        </w:rPr>
        <w:t xml:space="preserve"> 7.</w:t>
      </w:r>
      <w:r w:rsidRPr="000D630B">
        <w:rPr>
          <w:rFonts w:eastAsia="맑은 고딕"/>
          <w:b/>
          <w:lang w:val="en-US" w:eastAsia="ko-KR"/>
        </w:rPr>
        <w:t xml:space="preserve"> </w:t>
      </w:r>
      <w:r>
        <w:rPr>
          <w:rFonts w:eastAsia="맑은 고딕"/>
          <w:b/>
          <w:lang w:val="en-US" w:eastAsia="ko-KR"/>
        </w:rPr>
        <w:t xml:space="preserve">UE’s preferred BWP can be carried in </w:t>
      </w:r>
      <w:r w:rsidRPr="000D630B">
        <w:rPr>
          <w:rFonts w:eastAsia="맑은 고딕"/>
          <w:b/>
          <w:lang w:val="en-US" w:eastAsia="ko-KR"/>
        </w:rPr>
        <w:t>NR MBS Interest Indication message</w:t>
      </w:r>
      <w:r>
        <w:rPr>
          <w:rFonts w:eastAsia="맑은 고딕"/>
          <w:b/>
          <w:lang w:val="en-US" w:eastAsia="ko-KR"/>
        </w:rPr>
        <w:t>.</w:t>
      </w:r>
      <w:r w:rsidRPr="000D630B">
        <w:rPr>
          <w:rFonts w:eastAsia="맑은 고딕"/>
          <w:b/>
          <w:lang w:val="en-US" w:eastAsia="ko-KR"/>
        </w:rPr>
        <w:t xml:space="preserve"> </w:t>
      </w:r>
    </w:p>
    <w:p w14:paraId="49B772C6" w14:textId="03D198F3" w:rsidR="00847201" w:rsidRPr="00B3539A" w:rsidRDefault="00847201" w:rsidP="000A1225">
      <w:pPr>
        <w:jc w:val="both"/>
        <w:rPr>
          <w:b/>
          <w:sz w:val="22"/>
          <w:lang w:eastAsia="ko-KR"/>
        </w:rPr>
      </w:pPr>
    </w:p>
    <w:sectPr w:rsidR="00847201" w:rsidRPr="00B3539A"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F47FC" w14:textId="77777777" w:rsidR="00C22587" w:rsidRDefault="00C22587">
      <w:r>
        <w:separator/>
      </w:r>
    </w:p>
  </w:endnote>
  <w:endnote w:type="continuationSeparator" w:id="0">
    <w:p w14:paraId="462B04F6" w14:textId="77777777" w:rsidR="00C22587" w:rsidRDefault="00C22587">
      <w:r>
        <w:continuationSeparator/>
      </w:r>
    </w:p>
  </w:endnote>
  <w:endnote w:type="continuationNotice" w:id="1">
    <w:p w14:paraId="30620073" w14:textId="77777777" w:rsidR="00C22587" w:rsidRDefault="00C225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22DD5" w14:textId="77777777" w:rsidR="00C22587" w:rsidRDefault="00C22587">
      <w:r>
        <w:separator/>
      </w:r>
    </w:p>
  </w:footnote>
  <w:footnote w:type="continuationSeparator" w:id="0">
    <w:p w14:paraId="7AC9247A" w14:textId="77777777" w:rsidR="00C22587" w:rsidRDefault="00C22587">
      <w:r>
        <w:continuationSeparator/>
      </w:r>
    </w:p>
  </w:footnote>
  <w:footnote w:type="continuationNotice" w:id="1">
    <w:p w14:paraId="5D8FB3C6" w14:textId="77777777" w:rsidR="00C22587" w:rsidRDefault="00C225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9" w15:restartNumberingAfterBreak="0">
    <w:nsid w:val="4EC23A3A"/>
    <w:multiLevelType w:val="hybridMultilevel"/>
    <w:tmpl w:val="0156B55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D0E29FF"/>
    <w:multiLevelType w:val="hybridMultilevel"/>
    <w:tmpl w:val="BCF6AB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3"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5"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7D58B5"/>
    <w:multiLevelType w:val="hybridMultilevel"/>
    <w:tmpl w:val="8CF89A7C"/>
    <w:lvl w:ilvl="0" w:tplc="BA12F8C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0"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22"/>
  </w:num>
  <w:num w:numId="8">
    <w:abstractNumId w:val="16"/>
  </w:num>
  <w:num w:numId="9">
    <w:abstractNumId w:val="14"/>
  </w:num>
  <w:num w:numId="10">
    <w:abstractNumId w:val="21"/>
  </w:num>
  <w:num w:numId="11">
    <w:abstractNumId w:val="15"/>
  </w:num>
  <w:num w:numId="12">
    <w:abstractNumId w:val="13"/>
  </w:num>
  <w:num w:numId="13">
    <w:abstractNumId w:val="7"/>
  </w:num>
  <w:num w:numId="14">
    <w:abstractNumId w:val="8"/>
  </w:num>
  <w:num w:numId="15">
    <w:abstractNumId w:val="10"/>
  </w:num>
  <w:num w:numId="16">
    <w:abstractNumId w:val="12"/>
  </w:num>
  <w:num w:numId="17">
    <w:abstractNumId w:val="19"/>
  </w:num>
  <w:num w:numId="18">
    <w:abstractNumId w:val="20"/>
  </w:num>
  <w:num w:numId="19">
    <w:abstractNumId w:val="2"/>
  </w:num>
  <w:num w:numId="20">
    <w:abstractNumId w:val="18"/>
  </w:num>
  <w:num w:numId="21">
    <w:abstractNumId w:val="3"/>
  </w:num>
  <w:num w:numId="22">
    <w:abstractNumId w:val="17"/>
  </w:num>
  <w:num w:numId="23">
    <w:abstractNumId w:val="9"/>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1B4F"/>
    <w:rsid w:val="0001431E"/>
    <w:rsid w:val="00016E90"/>
    <w:rsid w:val="00022E1A"/>
    <w:rsid w:val="00023FE1"/>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2EDC"/>
    <w:rsid w:val="0005343D"/>
    <w:rsid w:val="00054BDA"/>
    <w:rsid w:val="00055729"/>
    <w:rsid w:val="00065106"/>
    <w:rsid w:val="000656C6"/>
    <w:rsid w:val="0006588F"/>
    <w:rsid w:val="000658D1"/>
    <w:rsid w:val="000665E2"/>
    <w:rsid w:val="00066E93"/>
    <w:rsid w:val="00070644"/>
    <w:rsid w:val="000721ED"/>
    <w:rsid w:val="00072E4B"/>
    <w:rsid w:val="00073C25"/>
    <w:rsid w:val="00080512"/>
    <w:rsid w:val="00082C05"/>
    <w:rsid w:val="00086338"/>
    <w:rsid w:val="00087184"/>
    <w:rsid w:val="000876F3"/>
    <w:rsid w:val="00087D20"/>
    <w:rsid w:val="00090251"/>
    <w:rsid w:val="00090468"/>
    <w:rsid w:val="0009078A"/>
    <w:rsid w:val="0009151D"/>
    <w:rsid w:val="0009265B"/>
    <w:rsid w:val="000940B9"/>
    <w:rsid w:val="00095799"/>
    <w:rsid w:val="000A1225"/>
    <w:rsid w:val="000A5DC9"/>
    <w:rsid w:val="000A70D3"/>
    <w:rsid w:val="000A7387"/>
    <w:rsid w:val="000B0B33"/>
    <w:rsid w:val="000B15D2"/>
    <w:rsid w:val="000B346C"/>
    <w:rsid w:val="000B5936"/>
    <w:rsid w:val="000B72BB"/>
    <w:rsid w:val="000B7BCF"/>
    <w:rsid w:val="000C0CCC"/>
    <w:rsid w:val="000C1610"/>
    <w:rsid w:val="000C1DC9"/>
    <w:rsid w:val="000C2004"/>
    <w:rsid w:val="000C29DF"/>
    <w:rsid w:val="000C4661"/>
    <w:rsid w:val="000C522B"/>
    <w:rsid w:val="000C7A74"/>
    <w:rsid w:val="000D1C3C"/>
    <w:rsid w:val="000D2C9E"/>
    <w:rsid w:val="000D58A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542"/>
    <w:rsid w:val="001059B9"/>
    <w:rsid w:val="00106D9B"/>
    <w:rsid w:val="00106E25"/>
    <w:rsid w:val="001070D6"/>
    <w:rsid w:val="001077E2"/>
    <w:rsid w:val="00107DAB"/>
    <w:rsid w:val="00112B89"/>
    <w:rsid w:val="00112F1A"/>
    <w:rsid w:val="00116EE6"/>
    <w:rsid w:val="00117E0A"/>
    <w:rsid w:val="0012337A"/>
    <w:rsid w:val="001236DB"/>
    <w:rsid w:val="00125389"/>
    <w:rsid w:val="0012595C"/>
    <w:rsid w:val="0012661A"/>
    <w:rsid w:val="001315D2"/>
    <w:rsid w:val="00131AD5"/>
    <w:rsid w:val="00131D33"/>
    <w:rsid w:val="001326C2"/>
    <w:rsid w:val="00133FC0"/>
    <w:rsid w:val="0013447B"/>
    <w:rsid w:val="00140130"/>
    <w:rsid w:val="00140758"/>
    <w:rsid w:val="00140B2E"/>
    <w:rsid w:val="001434E6"/>
    <w:rsid w:val="00144B1E"/>
    <w:rsid w:val="00145075"/>
    <w:rsid w:val="00145E81"/>
    <w:rsid w:val="00147750"/>
    <w:rsid w:val="00153348"/>
    <w:rsid w:val="00153844"/>
    <w:rsid w:val="00153C1D"/>
    <w:rsid w:val="001548D0"/>
    <w:rsid w:val="001610D0"/>
    <w:rsid w:val="00162BE6"/>
    <w:rsid w:val="00162F06"/>
    <w:rsid w:val="00163DDD"/>
    <w:rsid w:val="00166A67"/>
    <w:rsid w:val="00170D0A"/>
    <w:rsid w:val="00171DF3"/>
    <w:rsid w:val="001741A0"/>
    <w:rsid w:val="00174211"/>
    <w:rsid w:val="00175FA0"/>
    <w:rsid w:val="00181347"/>
    <w:rsid w:val="00181EE3"/>
    <w:rsid w:val="001826D6"/>
    <w:rsid w:val="00182F12"/>
    <w:rsid w:val="0018358D"/>
    <w:rsid w:val="00183616"/>
    <w:rsid w:val="00184677"/>
    <w:rsid w:val="001912A5"/>
    <w:rsid w:val="001924F8"/>
    <w:rsid w:val="00193E0C"/>
    <w:rsid w:val="00194CD0"/>
    <w:rsid w:val="00195E90"/>
    <w:rsid w:val="00197620"/>
    <w:rsid w:val="001A010B"/>
    <w:rsid w:val="001A0627"/>
    <w:rsid w:val="001A3BC4"/>
    <w:rsid w:val="001A62B3"/>
    <w:rsid w:val="001B02A3"/>
    <w:rsid w:val="001B063F"/>
    <w:rsid w:val="001B424D"/>
    <w:rsid w:val="001B49C9"/>
    <w:rsid w:val="001B4D7B"/>
    <w:rsid w:val="001B6DAF"/>
    <w:rsid w:val="001C0ACA"/>
    <w:rsid w:val="001C26C0"/>
    <w:rsid w:val="001C467F"/>
    <w:rsid w:val="001C4F79"/>
    <w:rsid w:val="001C5BDB"/>
    <w:rsid w:val="001C6DD7"/>
    <w:rsid w:val="001D18BF"/>
    <w:rsid w:val="001D1FCA"/>
    <w:rsid w:val="001D2853"/>
    <w:rsid w:val="001D3A94"/>
    <w:rsid w:val="001D4C40"/>
    <w:rsid w:val="001D6012"/>
    <w:rsid w:val="001D6E0A"/>
    <w:rsid w:val="001E22B7"/>
    <w:rsid w:val="001E241E"/>
    <w:rsid w:val="001E3E51"/>
    <w:rsid w:val="001F168B"/>
    <w:rsid w:val="001F17AE"/>
    <w:rsid w:val="001F2530"/>
    <w:rsid w:val="001F2A0C"/>
    <w:rsid w:val="001F39E8"/>
    <w:rsid w:val="001F3D5E"/>
    <w:rsid w:val="001F5A33"/>
    <w:rsid w:val="001F671B"/>
    <w:rsid w:val="001F7418"/>
    <w:rsid w:val="001F7831"/>
    <w:rsid w:val="00200EE0"/>
    <w:rsid w:val="00202876"/>
    <w:rsid w:val="00204045"/>
    <w:rsid w:val="00206727"/>
    <w:rsid w:val="00206CB6"/>
    <w:rsid w:val="0020712B"/>
    <w:rsid w:val="00212FB0"/>
    <w:rsid w:val="00214BD3"/>
    <w:rsid w:val="0021664E"/>
    <w:rsid w:val="002169EC"/>
    <w:rsid w:val="00216FDB"/>
    <w:rsid w:val="002218C5"/>
    <w:rsid w:val="00221FE3"/>
    <w:rsid w:val="0022606D"/>
    <w:rsid w:val="00231728"/>
    <w:rsid w:val="002334FD"/>
    <w:rsid w:val="00233C1A"/>
    <w:rsid w:val="00234AA5"/>
    <w:rsid w:val="002359DA"/>
    <w:rsid w:val="00237CA9"/>
    <w:rsid w:val="00237FF5"/>
    <w:rsid w:val="00242BA5"/>
    <w:rsid w:val="0024400B"/>
    <w:rsid w:val="00245B4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A6B1A"/>
    <w:rsid w:val="002B0CCF"/>
    <w:rsid w:val="002B7944"/>
    <w:rsid w:val="002B7BD9"/>
    <w:rsid w:val="002C1053"/>
    <w:rsid w:val="002C38E4"/>
    <w:rsid w:val="002C55F5"/>
    <w:rsid w:val="002D19E1"/>
    <w:rsid w:val="002D1D52"/>
    <w:rsid w:val="002D215B"/>
    <w:rsid w:val="002D5F48"/>
    <w:rsid w:val="002D6456"/>
    <w:rsid w:val="002E00F0"/>
    <w:rsid w:val="002E104E"/>
    <w:rsid w:val="002E25B0"/>
    <w:rsid w:val="002E317F"/>
    <w:rsid w:val="002E42C7"/>
    <w:rsid w:val="002E566E"/>
    <w:rsid w:val="002E6106"/>
    <w:rsid w:val="002F0521"/>
    <w:rsid w:val="002F0D22"/>
    <w:rsid w:val="002F0F1F"/>
    <w:rsid w:val="002F76C6"/>
    <w:rsid w:val="00301261"/>
    <w:rsid w:val="0030263B"/>
    <w:rsid w:val="003031A1"/>
    <w:rsid w:val="00303270"/>
    <w:rsid w:val="00305587"/>
    <w:rsid w:val="003102DF"/>
    <w:rsid w:val="00310CB1"/>
    <w:rsid w:val="00313DD7"/>
    <w:rsid w:val="0031501E"/>
    <w:rsid w:val="00315268"/>
    <w:rsid w:val="00316EF8"/>
    <w:rsid w:val="003172DC"/>
    <w:rsid w:val="0031746F"/>
    <w:rsid w:val="00317A9A"/>
    <w:rsid w:val="003205B7"/>
    <w:rsid w:val="003228AD"/>
    <w:rsid w:val="00323BAA"/>
    <w:rsid w:val="00325AE3"/>
    <w:rsid w:val="00325EA1"/>
    <w:rsid w:val="00326069"/>
    <w:rsid w:val="00327D0A"/>
    <w:rsid w:val="00327E2F"/>
    <w:rsid w:val="00330A0B"/>
    <w:rsid w:val="00330F24"/>
    <w:rsid w:val="003317EE"/>
    <w:rsid w:val="00333042"/>
    <w:rsid w:val="0033484D"/>
    <w:rsid w:val="00337B7D"/>
    <w:rsid w:val="00337D9B"/>
    <w:rsid w:val="003415AC"/>
    <w:rsid w:val="003442E6"/>
    <w:rsid w:val="0035462D"/>
    <w:rsid w:val="00354FBE"/>
    <w:rsid w:val="00356164"/>
    <w:rsid w:val="00360111"/>
    <w:rsid w:val="00362878"/>
    <w:rsid w:val="00364B41"/>
    <w:rsid w:val="00365B80"/>
    <w:rsid w:val="00366D4E"/>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126"/>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07F5D"/>
    <w:rsid w:val="00410BCA"/>
    <w:rsid w:val="00411D61"/>
    <w:rsid w:val="00414676"/>
    <w:rsid w:val="00415A22"/>
    <w:rsid w:val="004168A3"/>
    <w:rsid w:val="004176F8"/>
    <w:rsid w:val="004212EF"/>
    <w:rsid w:val="004224F8"/>
    <w:rsid w:val="00423E43"/>
    <w:rsid w:val="004249B8"/>
    <w:rsid w:val="004268B3"/>
    <w:rsid w:val="00427A4E"/>
    <w:rsid w:val="00430E9B"/>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40BE"/>
    <w:rsid w:val="0047699B"/>
    <w:rsid w:val="00477455"/>
    <w:rsid w:val="00480095"/>
    <w:rsid w:val="00480696"/>
    <w:rsid w:val="00482723"/>
    <w:rsid w:val="00482850"/>
    <w:rsid w:val="00483D45"/>
    <w:rsid w:val="00483FA8"/>
    <w:rsid w:val="00484B62"/>
    <w:rsid w:val="00492FB7"/>
    <w:rsid w:val="00494CF6"/>
    <w:rsid w:val="004950FB"/>
    <w:rsid w:val="00495BB9"/>
    <w:rsid w:val="0049618F"/>
    <w:rsid w:val="0049640E"/>
    <w:rsid w:val="004A03B2"/>
    <w:rsid w:val="004A1250"/>
    <w:rsid w:val="004A1F7B"/>
    <w:rsid w:val="004A4C5A"/>
    <w:rsid w:val="004A79B9"/>
    <w:rsid w:val="004A7BDD"/>
    <w:rsid w:val="004B0BB3"/>
    <w:rsid w:val="004B0ED2"/>
    <w:rsid w:val="004B23DF"/>
    <w:rsid w:val="004B4791"/>
    <w:rsid w:val="004B7173"/>
    <w:rsid w:val="004C4171"/>
    <w:rsid w:val="004C44D2"/>
    <w:rsid w:val="004C5AA0"/>
    <w:rsid w:val="004C7302"/>
    <w:rsid w:val="004D3578"/>
    <w:rsid w:val="004D36A0"/>
    <w:rsid w:val="004D380D"/>
    <w:rsid w:val="004D5A8E"/>
    <w:rsid w:val="004E1FEA"/>
    <w:rsid w:val="004E213A"/>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50DD"/>
    <w:rsid w:val="005362D5"/>
    <w:rsid w:val="005366D5"/>
    <w:rsid w:val="00537CAD"/>
    <w:rsid w:val="00541B53"/>
    <w:rsid w:val="00541BC2"/>
    <w:rsid w:val="00543E6C"/>
    <w:rsid w:val="00545BD9"/>
    <w:rsid w:val="005478F4"/>
    <w:rsid w:val="005502AE"/>
    <w:rsid w:val="005528B4"/>
    <w:rsid w:val="00552D69"/>
    <w:rsid w:val="00560B74"/>
    <w:rsid w:val="005631C2"/>
    <w:rsid w:val="00563AEF"/>
    <w:rsid w:val="00563C92"/>
    <w:rsid w:val="00564C86"/>
    <w:rsid w:val="00565087"/>
    <w:rsid w:val="0056573F"/>
    <w:rsid w:val="0056638C"/>
    <w:rsid w:val="00570533"/>
    <w:rsid w:val="00570605"/>
    <w:rsid w:val="00570FDE"/>
    <w:rsid w:val="00571A91"/>
    <w:rsid w:val="00572F1C"/>
    <w:rsid w:val="00575F7E"/>
    <w:rsid w:val="0058077C"/>
    <w:rsid w:val="00580A65"/>
    <w:rsid w:val="005841A9"/>
    <w:rsid w:val="0059143D"/>
    <w:rsid w:val="00594520"/>
    <w:rsid w:val="005A05E7"/>
    <w:rsid w:val="005A2265"/>
    <w:rsid w:val="005A2E40"/>
    <w:rsid w:val="005A4716"/>
    <w:rsid w:val="005A53BA"/>
    <w:rsid w:val="005A54C6"/>
    <w:rsid w:val="005A5625"/>
    <w:rsid w:val="005A6847"/>
    <w:rsid w:val="005A7CDD"/>
    <w:rsid w:val="005B073D"/>
    <w:rsid w:val="005B097D"/>
    <w:rsid w:val="005B3FB8"/>
    <w:rsid w:val="005B6FC5"/>
    <w:rsid w:val="005C4A8C"/>
    <w:rsid w:val="005C630A"/>
    <w:rsid w:val="005C6847"/>
    <w:rsid w:val="005C798E"/>
    <w:rsid w:val="005D0DD0"/>
    <w:rsid w:val="005D36A1"/>
    <w:rsid w:val="005D7306"/>
    <w:rsid w:val="005E2FF7"/>
    <w:rsid w:val="005E43F5"/>
    <w:rsid w:val="005F0819"/>
    <w:rsid w:val="005F0BBB"/>
    <w:rsid w:val="005F127F"/>
    <w:rsid w:val="005F1CFA"/>
    <w:rsid w:val="005F367F"/>
    <w:rsid w:val="005F3B2A"/>
    <w:rsid w:val="005F48D4"/>
    <w:rsid w:val="00601032"/>
    <w:rsid w:val="00603263"/>
    <w:rsid w:val="00604CCC"/>
    <w:rsid w:val="006050C8"/>
    <w:rsid w:val="00606696"/>
    <w:rsid w:val="0060683E"/>
    <w:rsid w:val="00607FA2"/>
    <w:rsid w:val="00611566"/>
    <w:rsid w:val="00612941"/>
    <w:rsid w:val="00614FCF"/>
    <w:rsid w:val="006150A0"/>
    <w:rsid w:val="00617FD3"/>
    <w:rsid w:val="00622729"/>
    <w:rsid w:val="00622DC4"/>
    <w:rsid w:val="00630529"/>
    <w:rsid w:val="00630943"/>
    <w:rsid w:val="00632ACB"/>
    <w:rsid w:val="006346C7"/>
    <w:rsid w:val="00634706"/>
    <w:rsid w:val="00634F25"/>
    <w:rsid w:val="006373ED"/>
    <w:rsid w:val="006407DB"/>
    <w:rsid w:val="006425C7"/>
    <w:rsid w:val="00642B9D"/>
    <w:rsid w:val="006451E4"/>
    <w:rsid w:val="00646D99"/>
    <w:rsid w:val="006520A1"/>
    <w:rsid w:val="00654AAA"/>
    <w:rsid w:val="00656910"/>
    <w:rsid w:val="006577FB"/>
    <w:rsid w:val="006606C4"/>
    <w:rsid w:val="006649EC"/>
    <w:rsid w:val="00664FEB"/>
    <w:rsid w:val="006717A0"/>
    <w:rsid w:val="006728CE"/>
    <w:rsid w:val="0067501B"/>
    <w:rsid w:val="0067518E"/>
    <w:rsid w:val="00675568"/>
    <w:rsid w:val="00680135"/>
    <w:rsid w:val="00680537"/>
    <w:rsid w:val="00680CE3"/>
    <w:rsid w:val="00682EBD"/>
    <w:rsid w:val="006831CA"/>
    <w:rsid w:val="006877B6"/>
    <w:rsid w:val="00687B05"/>
    <w:rsid w:val="0069055A"/>
    <w:rsid w:val="00695449"/>
    <w:rsid w:val="00696695"/>
    <w:rsid w:val="006977EE"/>
    <w:rsid w:val="006A3AAC"/>
    <w:rsid w:val="006A5282"/>
    <w:rsid w:val="006A56A0"/>
    <w:rsid w:val="006A7A2A"/>
    <w:rsid w:val="006B3F85"/>
    <w:rsid w:val="006B4477"/>
    <w:rsid w:val="006B5324"/>
    <w:rsid w:val="006B62BD"/>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3E38"/>
    <w:rsid w:val="006E6B13"/>
    <w:rsid w:val="006E7695"/>
    <w:rsid w:val="006E7D23"/>
    <w:rsid w:val="006F1FEC"/>
    <w:rsid w:val="006F6A2C"/>
    <w:rsid w:val="006F72B2"/>
    <w:rsid w:val="0070074E"/>
    <w:rsid w:val="0070279A"/>
    <w:rsid w:val="00702DBC"/>
    <w:rsid w:val="00703EDA"/>
    <w:rsid w:val="00710201"/>
    <w:rsid w:val="0071205A"/>
    <w:rsid w:val="007121F0"/>
    <w:rsid w:val="00713939"/>
    <w:rsid w:val="007145B2"/>
    <w:rsid w:val="0071730A"/>
    <w:rsid w:val="00720022"/>
    <w:rsid w:val="00720DC1"/>
    <w:rsid w:val="007233F7"/>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2594"/>
    <w:rsid w:val="00793153"/>
    <w:rsid w:val="00793749"/>
    <w:rsid w:val="00793DC5"/>
    <w:rsid w:val="007A0D32"/>
    <w:rsid w:val="007A4044"/>
    <w:rsid w:val="007A76B3"/>
    <w:rsid w:val="007A773E"/>
    <w:rsid w:val="007A7C64"/>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642"/>
    <w:rsid w:val="007D5A3A"/>
    <w:rsid w:val="007D64A6"/>
    <w:rsid w:val="007D7806"/>
    <w:rsid w:val="007E0477"/>
    <w:rsid w:val="007E3E29"/>
    <w:rsid w:val="007E7057"/>
    <w:rsid w:val="007F06CF"/>
    <w:rsid w:val="007F6CB6"/>
    <w:rsid w:val="007F6FF4"/>
    <w:rsid w:val="00800AD4"/>
    <w:rsid w:val="00800D2C"/>
    <w:rsid w:val="0080219B"/>
    <w:rsid w:val="008028A4"/>
    <w:rsid w:val="00803E28"/>
    <w:rsid w:val="008050E0"/>
    <w:rsid w:val="00805D25"/>
    <w:rsid w:val="00806655"/>
    <w:rsid w:val="00806BCC"/>
    <w:rsid w:val="00807D12"/>
    <w:rsid w:val="0081011D"/>
    <w:rsid w:val="0081161A"/>
    <w:rsid w:val="00812DE1"/>
    <w:rsid w:val="00813245"/>
    <w:rsid w:val="008138D8"/>
    <w:rsid w:val="0081615D"/>
    <w:rsid w:val="00816A45"/>
    <w:rsid w:val="00816A8C"/>
    <w:rsid w:val="008171E6"/>
    <w:rsid w:val="008203FE"/>
    <w:rsid w:val="00821C65"/>
    <w:rsid w:val="0082251E"/>
    <w:rsid w:val="00823BE5"/>
    <w:rsid w:val="0082671A"/>
    <w:rsid w:val="00826B42"/>
    <w:rsid w:val="008307EB"/>
    <w:rsid w:val="0083340C"/>
    <w:rsid w:val="00834329"/>
    <w:rsid w:val="00834875"/>
    <w:rsid w:val="00840DF3"/>
    <w:rsid w:val="00841E8B"/>
    <w:rsid w:val="0084208F"/>
    <w:rsid w:val="00843364"/>
    <w:rsid w:val="0084483F"/>
    <w:rsid w:val="00844AF2"/>
    <w:rsid w:val="00845C2F"/>
    <w:rsid w:val="00846FAE"/>
    <w:rsid w:val="00847201"/>
    <w:rsid w:val="00847B03"/>
    <w:rsid w:val="008500F9"/>
    <w:rsid w:val="008503D8"/>
    <w:rsid w:val="00855B5A"/>
    <w:rsid w:val="00860877"/>
    <w:rsid w:val="008641C2"/>
    <w:rsid w:val="00864918"/>
    <w:rsid w:val="00866045"/>
    <w:rsid w:val="00866FFE"/>
    <w:rsid w:val="008700FE"/>
    <w:rsid w:val="0087189E"/>
    <w:rsid w:val="00872041"/>
    <w:rsid w:val="00872230"/>
    <w:rsid w:val="0087228D"/>
    <w:rsid w:val="00872E2A"/>
    <w:rsid w:val="00875649"/>
    <w:rsid w:val="008768CA"/>
    <w:rsid w:val="00876A65"/>
    <w:rsid w:val="00876F06"/>
    <w:rsid w:val="00877EF9"/>
    <w:rsid w:val="00880559"/>
    <w:rsid w:val="008815B4"/>
    <w:rsid w:val="00883C90"/>
    <w:rsid w:val="008863E3"/>
    <w:rsid w:val="00886521"/>
    <w:rsid w:val="00887364"/>
    <w:rsid w:val="00892C44"/>
    <w:rsid w:val="0089429B"/>
    <w:rsid w:val="00894776"/>
    <w:rsid w:val="00894D76"/>
    <w:rsid w:val="00895782"/>
    <w:rsid w:val="00897055"/>
    <w:rsid w:val="008A1B05"/>
    <w:rsid w:val="008A1C52"/>
    <w:rsid w:val="008A5B56"/>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D7761"/>
    <w:rsid w:val="008E00FF"/>
    <w:rsid w:val="008E34D8"/>
    <w:rsid w:val="008E3813"/>
    <w:rsid w:val="008E41D4"/>
    <w:rsid w:val="008E4BC7"/>
    <w:rsid w:val="008E4E9B"/>
    <w:rsid w:val="008E5FC6"/>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21F4"/>
    <w:rsid w:val="00922EA9"/>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576E7"/>
    <w:rsid w:val="00961B32"/>
    <w:rsid w:val="00963488"/>
    <w:rsid w:val="0096424B"/>
    <w:rsid w:val="00964D06"/>
    <w:rsid w:val="0096596E"/>
    <w:rsid w:val="00966691"/>
    <w:rsid w:val="009668CE"/>
    <w:rsid w:val="00966DEB"/>
    <w:rsid w:val="00966E30"/>
    <w:rsid w:val="0096725D"/>
    <w:rsid w:val="00970597"/>
    <w:rsid w:val="00970DB3"/>
    <w:rsid w:val="0097132B"/>
    <w:rsid w:val="00971DC5"/>
    <w:rsid w:val="00973828"/>
    <w:rsid w:val="009742C1"/>
    <w:rsid w:val="00974BB0"/>
    <w:rsid w:val="009765D0"/>
    <w:rsid w:val="0097674C"/>
    <w:rsid w:val="00976817"/>
    <w:rsid w:val="00980285"/>
    <w:rsid w:val="00982CDF"/>
    <w:rsid w:val="00984843"/>
    <w:rsid w:val="00984F6F"/>
    <w:rsid w:val="00986AC6"/>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675D"/>
    <w:rsid w:val="009E739C"/>
    <w:rsid w:val="009F18B0"/>
    <w:rsid w:val="009F2D07"/>
    <w:rsid w:val="009F3A04"/>
    <w:rsid w:val="009F6779"/>
    <w:rsid w:val="00A0318F"/>
    <w:rsid w:val="00A06FA7"/>
    <w:rsid w:val="00A10F02"/>
    <w:rsid w:val="00A1115F"/>
    <w:rsid w:val="00A12D6A"/>
    <w:rsid w:val="00A146C9"/>
    <w:rsid w:val="00A151EB"/>
    <w:rsid w:val="00A17EC6"/>
    <w:rsid w:val="00A204CA"/>
    <w:rsid w:val="00A22D35"/>
    <w:rsid w:val="00A235EB"/>
    <w:rsid w:val="00A2423B"/>
    <w:rsid w:val="00A26B05"/>
    <w:rsid w:val="00A31455"/>
    <w:rsid w:val="00A31E01"/>
    <w:rsid w:val="00A32C6D"/>
    <w:rsid w:val="00A34340"/>
    <w:rsid w:val="00A351EC"/>
    <w:rsid w:val="00A35482"/>
    <w:rsid w:val="00A3703E"/>
    <w:rsid w:val="00A40340"/>
    <w:rsid w:val="00A42D80"/>
    <w:rsid w:val="00A45552"/>
    <w:rsid w:val="00A47F8C"/>
    <w:rsid w:val="00A50A8B"/>
    <w:rsid w:val="00A50AC4"/>
    <w:rsid w:val="00A53724"/>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1A02"/>
    <w:rsid w:val="00AA3612"/>
    <w:rsid w:val="00AA3F6E"/>
    <w:rsid w:val="00AA6373"/>
    <w:rsid w:val="00AA65FF"/>
    <w:rsid w:val="00AA697F"/>
    <w:rsid w:val="00AA6E3E"/>
    <w:rsid w:val="00AB4710"/>
    <w:rsid w:val="00AB47F6"/>
    <w:rsid w:val="00AB7714"/>
    <w:rsid w:val="00AC3917"/>
    <w:rsid w:val="00AC3CB1"/>
    <w:rsid w:val="00AC5906"/>
    <w:rsid w:val="00AC7005"/>
    <w:rsid w:val="00AD4AF4"/>
    <w:rsid w:val="00AD4F6D"/>
    <w:rsid w:val="00AD5F89"/>
    <w:rsid w:val="00AD793D"/>
    <w:rsid w:val="00AE0BAC"/>
    <w:rsid w:val="00AE15CA"/>
    <w:rsid w:val="00AE2112"/>
    <w:rsid w:val="00AE2BDC"/>
    <w:rsid w:val="00AE4679"/>
    <w:rsid w:val="00AF1675"/>
    <w:rsid w:val="00AF199D"/>
    <w:rsid w:val="00AF267E"/>
    <w:rsid w:val="00AF5CC7"/>
    <w:rsid w:val="00AF6889"/>
    <w:rsid w:val="00AF6C5D"/>
    <w:rsid w:val="00B00B26"/>
    <w:rsid w:val="00B04CCB"/>
    <w:rsid w:val="00B05962"/>
    <w:rsid w:val="00B0619F"/>
    <w:rsid w:val="00B062C2"/>
    <w:rsid w:val="00B06A8A"/>
    <w:rsid w:val="00B07C77"/>
    <w:rsid w:val="00B15449"/>
    <w:rsid w:val="00B15949"/>
    <w:rsid w:val="00B15EA6"/>
    <w:rsid w:val="00B16B8B"/>
    <w:rsid w:val="00B20AC6"/>
    <w:rsid w:val="00B22533"/>
    <w:rsid w:val="00B228F7"/>
    <w:rsid w:val="00B23132"/>
    <w:rsid w:val="00B24904"/>
    <w:rsid w:val="00B25010"/>
    <w:rsid w:val="00B25A74"/>
    <w:rsid w:val="00B26CA9"/>
    <w:rsid w:val="00B26F27"/>
    <w:rsid w:val="00B27303"/>
    <w:rsid w:val="00B27C73"/>
    <w:rsid w:val="00B31101"/>
    <w:rsid w:val="00B31A7D"/>
    <w:rsid w:val="00B32B92"/>
    <w:rsid w:val="00B34629"/>
    <w:rsid w:val="00B35218"/>
    <w:rsid w:val="00B3539A"/>
    <w:rsid w:val="00B40CB4"/>
    <w:rsid w:val="00B40D16"/>
    <w:rsid w:val="00B43B65"/>
    <w:rsid w:val="00B44510"/>
    <w:rsid w:val="00B44DD2"/>
    <w:rsid w:val="00B4646F"/>
    <w:rsid w:val="00B4753E"/>
    <w:rsid w:val="00B479B0"/>
    <w:rsid w:val="00B47FD1"/>
    <w:rsid w:val="00B516BB"/>
    <w:rsid w:val="00B5206C"/>
    <w:rsid w:val="00B53B0B"/>
    <w:rsid w:val="00B5403E"/>
    <w:rsid w:val="00B54FCB"/>
    <w:rsid w:val="00B56085"/>
    <w:rsid w:val="00B568FD"/>
    <w:rsid w:val="00B5736A"/>
    <w:rsid w:val="00B6026F"/>
    <w:rsid w:val="00B64CAD"/>
    <w:rsid w:val="00B6732A"/>
    <w:rsid w:val="00B706CD"/>
    <w:rsid w:val="00B72F69"/>
    <w:rsid w:val="00B76AB1"/>
    <w:rsid w:val="00B76E87"/>
    <w:rsid w:val="00B81C73"/>
    <w:rsid w:val="00B840DA"/>
    <w:rsid w:val="00B90649"/>
    <w:rsid w:val="00B90EE6"/>
    <w:rsid w:val="00B91A33"/>
    <w:rsid w:val="00B9251D"/>
    <w:rsid w:val="00B947C0"/>
    <w:rsid w:val="00B95523"/>
    <w:rsid w:val="00BA0C61"/>
    <w:rsid w:val="00BA1063"/>
    <w:rsid w:val="00BA3A5D"/>
    <w:rsid w:val="00BA5C6D"/>
    <w:rsid w:val="00BB0B22"/>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39DB"/>
    <w:rsid w:val="00C04CD9"/>
    <w:rsid w:val="00C05B5E"/>
    <w:rsid w:val="00C10D08"/>
    <w:rsid w:val="00C10D49"/>
    <w:rsid w:val="00C12B51"/>
    <w:rsid w:val="00C132A5"/>
    <w:rsid w:val="00C1497E"/>
    <w:rsid w:val="00C14DF5"/>
    <w:rsid w:val="00C2087D"/>
    <w:rsid w:val="00C21770"/>
    <w:rsid w:val="00C22587"/>
    <w:rsid w:val="00C24392"/>
    <w:rsid w:val="00C2453E"/>
    <w:rsid w:val="00C24650"/>
    <w:rsid w:val="00C27634"/>
    <w:rsid w:val="00C31BA3"/>
    <w:rsid w:val="00C31EFB"/>
    <w:rsid w:val="00C326D5"/>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61310"/>
    <w:rsid w:val="00C639BE"/>
    <w:rsid w:val="00C63CD0"/>
    <w:rsid w:val="00C654BD"/>
    <w:rsid w:val="00C665D8"/>
    <w:rsid w:val="00C709B6"/>
    <w:rsid w:val="00C71BAC"/>
    <w:rsid w:val="00C7345E"/>
    <w:rsid w:val="00C73605"/>
    <w:rsid w:val="00C73CFF"/>
    <w:rsid w:val="00C74537"/>
    <w:rsid w:val="00C750CC"/>
    <w:rsid w:val="00C771D4"/>
    <w:rsid w:val="00C826CF"/>
    <w:rsid w:val="00C82B37"/>
    <w:rsid w:val="00C83A13"/>
    <w:rsid w:val="00C852C9"/>
    <w:rsid w:val="00C864F5"/>
    <w:rsid w:val="00C9068C"/>
    <w:rsid w:val="00C90ED5"/>
    <w:rsid w:val="00C91034"/>
    <w:rsid w:val="00C92967"/>
    <w:rsid w:val="00C93A18"/>
    <w:rsid w:val="00C95C4B"/>
    <w:rsid w:val="00C963E7"/>
    <w:rsid w:val="00C9650D"/>
    <w:rsid w:val="00C97417"/>
    <w:rsid w:val="00CA3D0C"/>
    <w:rsid w:val="00CA3E88"/>
    <w:rsid w:val="00CA654B"/>
    <w:rsid w:val="00CA7962"/>
    <w:rsid w:val="00CB2116"/>
    <w:rsid w:val="00CB2169"/>
    <w:rsid w:val="00CB37A6"/>
    <w:rsid w:val="00CB5D92"/>
    <w:rsid w:val="00CB69AB"/>
    <w:rsid w:val="00CB6A74"/>
    <w:rsid w:val="00CB6F5B"/>
    <w:rsid w:val="00CC2754"/>
    <w:rsid w:val="00CD00FE"/>
    <w:rsid w:val="00CD117E"/>
    <w:rsid w:val="00CD12AD"/>
    <w:rsid w:val="00CD2B84"/>
    <w:rsid w:val="00CD4C7B"/>
    <w:rsid w:val="00CD5795"/>
    <w:rsid w:val="00CD6E01"/>
    <w:rsid w:val="00CD7707"/>
    <w:rsid w:val="00CE1681"/>
    <w:rsid w:val="00CE172A"/>
    <w:rsid w:val="00CE29EF"/>
    <w:rsid w:val="00CE2CEE"/>
    <w:rsid w:val="00CE3230"/>
    <w:rsid w:val="00CE5AFB"/>
    <w:rsid w:val="00CE5D7F"/>
    <w:rsid w:val="00CE6889"/>
    <w:rsid w:val="00CE75DF"/>
    <w:rsid w:val="00CE7ABA"/>
    <w:rsid w:val="00CF1AC7"/>
    <w:rsid w:val="00CF3640"/>
    <w:rsid w:val="00CF5094"/>
    <w:rsid w:val="00CF58F6"/>
    <w:rsid w:val="00D0163E"/>
    <w:rsid w:val="00D040BB"/>
    <w:rsid w:val="00D05935"/>
    <w:rsid w:val="00D10707"/>
    <w:rsid w:val="00D10B5E"/>
    <w:rsid w:val="00D1188D"/>
    <w:rsid w:val="00D145BC"/>
    <w:rsid w:val="00D1632C"/>
    <w:rsid w:val="00D17979"/>
    <w:rsid w:val="00D217EC"/>
    <w:rsid w:val="00D21957"/>
    <w:rsid w:val="00D24D6A"/>
    <w:rsid w:val="00D2617D"/>
    <w:rsid w:val="00D26182"/>
    <w:rsid w:val="00D3050D"/>
    <w:rsid w:val="00D30550"/>
    <w:rsid w:val="00D31234"/>
    <w:rsid w:val="00D31C30"/>
    <w:rsid w:val="00D32476"/>
    <w:rsid w:val="00D3377B"/>
    <w:rsid w:val="00D33BE3"/>
    <w:rsid w:val="00D36096"/>
    <w:rsid w:val="00D376A1"/>
    <w:rsid w:val="00D3792D"/>
    <w:rsid w:val="00D37CC2"/>
    <w:rsid w:val="00D37F6C"/>
    <w:rsid w:val="00D40C2E"/>
    <w:rsid w:val="00D43A23"/>
    <w:rsid w:val="00D46373"/>
    <w:rsid w:val="00D4691D"/>
    <w:rsid w:val="00D47E35"/>
    <w:rsid w:val="00D504CD"/>
    <w:rsid w:val="00D5063C"/>
    <w:rsid w:val="00D53B01"/>
    <w:rsid w:val="00D53C5A"/>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9A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1376"/>
    <w:rsid w:val="00DF3416"/>
    <w:rsid w:val="00DF3511"/>
    <w:rsid w:val="00DF3A8F"/>
    <w:rsid w:val="00DF4378"/>
    <w:rsid w:val="00DF69B8"/>
    <w:rsid w:val="00E00710"/>
    <w:rsid w:val="00E02E40"/>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3484"/>
    <w:rsid w:val="00E64DDE"/>
    <w:rsid w:val="00E70886"/>
    <w:rsid w:val="00E74E9C"/>
    <w:rsid w:val="00E75D9F"/>
    <w:rsid w:val="00E77645"/>
    <w:rsid w:val="00E7764A"/>
    <w:rsid w:val="00E818D8"/>
    <w:rsid w:val="00E81926"/>
    <w:rsid w:val="00E82E1E"/>
    <w:rsid w:val="00E83697"/>
    <w:rsid w:val="00E83E6A"/>
    <w:rsid w:val="00E8774F"/>
    <w:rsid w:val="00E94AE6"/>
    <w:rsid w:val="00E97623"/>
    <w:rsid w:val="00EA1721"/>
    <w:rsid w:val="00EA1FA4"/>
    <w:rsid w:val="00EA3AB0"/>
    <w:rsid w:val="00EA3AD9"/>
    <w:rsid w:val="00EA58F7"/>
    <w:rsid w:val="00EA65CB"/>
    <w:rsid w:val="00EB0AF6"/>
    <w:rsid w:val="00EB152D"/>
    <w:rsid w:val="00EB3EFB"/>
    <w:rsid w:val="00EB4383"/>
    <w:rsid w:val="00EB4DD7"/>
    <w:rsid w:val="00EB79A0"/>
    <w:rsid w:val="00EC023D"/>
    <w:rsid w:val="00EC14C7"/>
    <w:rsid w:val="00EC1527"/>
    <w:rsid w:val="00EC2B71"/>
    <w:rsid w:val="00EC3277"/>
    <w:rsid w:val="00EC404A"/>
    <w:rsid w:val="00EC4A25"/>
    <w:rsid w:val="00EC7720"/>
    <w:rsid w:val="00ED0B3D"/>
    <w:rsid w:val="00ED1E19"/>
    <w:rsid w:val="00ED2561"/>
    <w:rsid w:val="00ED288D"/>
    <w:rsid w:val="00ED44C6"/>
    <w:rsid w:val="00ED45BC"/>
    <w:rsid w:val="00ED602D"/>
    <w:rsid w:val="00ED6037"/>
    <w:rsid w:val="00EE0160"/>
    <w:rsid w:val="00EE23EB"/>
    <w:rsid w:val="00EE5772"/>
    <w:rsid w:val="00EE5CDC"/>
    <w:rsid w:val="00EE5F4E"/>
    <w:rsid w:val="00EF2481"/>
    <w:rsid w:val="00EF31F5"/>
    <w:rsid w:val="00EF5F7E"/>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50CF2"/>
    <w:rsid w:val="00F5196E"/>
    <w:rsid w:val="00F521E9"/>
    <w:rsid w:val="00F530E9"/>
    <w:rsid w:val="00F531A7"/>
    <w:rsid w:val="00F535E2"/>
    <w:rsid w:val="00F54569"/>
    <w:rsid w:val="00F54A3D"/>
    <w:rsid w:val="00F54CB0"/>
    <w:rsid w:val="00F56A5A"/>
    <w:rsid w:val="00F56CA9"/>
    <w:rsid w:val="00F604EC"/>
    <w:rsid w:val="00F60B54"/>
    <w:rsid w:val="00F621B4"/>
    <w:rsid w:val="00F62454"/>
    <w:rsid w:val="00F653B8"/>
    <w:rsid w:val="00F66189"/>
    <w:rsid w:val="00F70D36"/>
    <w:rsid w:val="00F71B89"/>
    <w:rsid w:val="00F71D1E"/>
    <w:rsid w:val="00F71F52"/>
    <w:rsid w:val="00F7353C"/>
    <w:rsid w:val="00F75E26"/>
    <w:rsid w:val="00F76F8F"/>
    <w:rsid w:val="00F8497A"/>
    <w:rsid w:val="00F85AE7"/>
    <w:rsid w:val="00F9050C"/>
    <w:rsid w:val="00F91101"/>
    <w:rsid w:val="00F91EAB"/>
    <w:rsid w:val="00F92010"/>
    <w:rsid w:val="00F9324A"/>
    <w:rsid w:val="00F941DF"/>
    <w:rsid w:val="00FA1266"/>
    <w:rsid w:val="00FA2A51"/>
    <w:rsid w:val="00FA2AFC"/>
    <w:rsid w:val="00FA30C4"/>
    <w:rsid w:val="00FA3EF5"/>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ae">
    <w:name w:val="List Paragraph"/>
    <w:basedOn w:val="a"/>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Agreement">
    <w:name w:val="Agreement"/>
    <w:basedOn w:val="a"/>
    <w:next w:val="Doc-text2"/>
    <w:uiPriority w:val="99"/>
    <w:qFormat/>
    <w:rsid w:val="00D376A1"/>
    <w:pPr>
      <w:numPr>
        <w:numId w:val="20"/>
      </w:numPr>
      <w:tabs>
        <w:tab w:val="num" w:pos="1619"/>
      </w:tabs>
      <w:overflowPunct/>
      <w:autoSpaceDE/>
      <w:autoSpaceDN/>
      <w:adjustRightInd/>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C9CE531-E411-4EB8-A950-CDEF746F7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3</Pages>
  <Words>1388</Words>
  <Characters>7916</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9286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 (Sangkyu)</cp:lastModifiedBy>
  <cp:revision>8</cp:revision>
  <dcterms:created xsi:type="dcterms:W3CDTF">2022-01-10T10:47:00Z</dcterms:created>
  <dcterms:modified xsi:type="dcterms:W3CDTF">2022-01-11T11:37:00Z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